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D36" w:rsidR="00A47D36" w:rsidP="006F6F05" w:rsidRDefault="00A47D36" w14:paraId="69A53110" w14:textId="77777777">
      <w:pPr>
        <w:pStyle w:val="Title"/>
        <w:spacing w:after="100" w:afterAutospacing="1"/>
        <w:jc w:val="center"/>
        <w:rPr>
          <w:color w:val="7030A0"/>
          <w:sz w:val="40"/>
          <w:szCs w:val="40"/>
        </w:rPr>
      </w:pPr>
      <w:r w:rsidRPr="00A47D36">
        <w:rPr>
          <w:color w:val="7030A0"/>
          <w:sz w:val="40"/>
          <w:szCs w:val="40"/>
        </w:rPr>
        <w:t>Agenda</w:t>
      </w:r>
    </w:p>
    <w:p w:rsidRPr="00A47D36" w:rsidR="00A47D36" w:rsidP="006F6F05" w:rsidRDefault="00A47D36" w14:paraId="015830C5" w14:textId="77777777">
      <w:pPr>
        <w:pStyle w:val="Title"/>
        <w:spacing w:after="100" w:afterAutospacing="1"/>
        <w:jc w:val="center"/>
        <w:rPr>
          <w:color w:val="7030A0"/>
          <w:sz w:val="40"/>
          <w:szCs w:val="40"/>
        </w:rPr>
      </w:pPr>
      <w:r w:rsidRPr="00A47D36">
        <w:rPr>
          <w:color w:val="7030A0"/>
          <w:sz w:val="40"/>
          <w:szCs w:val="40"/>
        </w:rPr>
        <w:t>October 22, 2024 at 7pm</w:t>
      </w:r>
    </w:p>
    <w:p w:rsidRPr="00A47D36" w:rsidR="00215DDD" w:rsidP="006F6F05" w:rsidRDefault="00115196" w14:paraId="2F53B602" w14:textId="77777777">
      <w:pPr>
        <w:pStyle w:val="Title"/>
        <w:spacing w:after="100" w:afterAutospacing="1"/>
        <w:jc w:val="center"/>
        <w:rPr>
          <w:color w:val="7030A0"/>
        </w:rPr>
      </w:pPr>
      <w:r w:rsidRPr="00A47D36">
        <w:rPr>
          <w:color w:val="7030A0"/>
        </w:rPr>
        <w:t>Discipleship and Justice Commission</w:t>
      </w:r>
    </w:p>
    <w:p w:rsidRPr="00A47D36" w:rsidR="00A47D36" w:rsidP="006F6F05" w:rsidRDefault="00115196" w14:paraId="397A264C" w14:textId="77777777">
      <w:pPr>
        <w:pStyle w:val="Title"/>
        <w:spacing w:after="100" w:afterAutospacing="1"/>
        <w:jc w:val="center"/>
        <w:rPr>
          <w:color w:val="7030A0"/>
          <w:sz w:val="44"/>
          <w:szCs w:val="44"/>
        </w:rPr>
      </w:pPr>
      <w:r w:rsidRPr="00A47D36">
        <w:rPr>
          <w:color w:val="7030A0"/>
          <w:sz w:val="44"/>
          <w:szCs w:val="44"/>
        </w:rPr>
        <w:t xml:space="preserve">Western Ontario Waterways </w:t>
      </w:r>
    </w:p>
    <w:p w:rsidRPr="00A47D36" w:rsidR="00215DDD" w:rsidP="006F6F05" w:rsidRDefault="00115196" w14:paraId="1E1C0019" w14:textId="77777777">
      <w:pPr>
        <w:pStyle w:val="Title"/>
        <w:spacing w:after="100" w:afterAutospacing="1"/>
        <w:jc w:val="center"/>
        <w:rPr>
          <w:color w:val="7030A0"/>
          <w:sz w:val="44"/>
          <w:szCs w:val="44"/>
        </w:rPr>
      </w:pPr>
      <w:r w:rsidRPr="00A47D36">
        <w:rPr>
          <w:color w:val="7030A0"/>
          <w:sz w:val="44"/>
          <w:szCs w:val="44"/>
        </w:rPr>
        <w:t>Regional Council</w:t>
      </w:r>
    </w:p>
    <w:p w:rsidRPr="00A47D36" w:rsidR="00215DDD" w:rsidP="006F6F05" w:rsidRDefault="00115196" w14:paraId="333C9001" w14:textId="77777777">
      <w:pPr>
        <w:pStyle w:val="Title"/>
        <w:spacing w:after="100" w:afterAutospacing="1"/>
        <w:jc w:val="center"/>
        <w:rPr>
          <w:color w:val="7030A0"/>
          <w:sz w:val="44"/>
          <w:szCs w:val="44"/>
        </w:rPr>
      </w:pPr>
      <w:r w:rsidRPr="00A47D36">
        <w:rPr>
          <w:color w:val="7030A0"/>
          <w:sz w:val="44"/>
          <w:szCs w:val="44"/>
        </w:rPr>
        <w:t>of the United Church of Canada</w:t>
      </w:r>
    </w:p>
    <w:p w:rsidRPr="00A47D36" w:rsidR="00215DDD" w:rsidP="006F6F05" w:rsidRDefault="00115196" w14:paraId="356D56CC" w14:textId="77777777">
      <w:pPr>
        <w:pStyle w:val="Title"/>
        <w:spacing w:after="100" w:afterAutospacing="1"/>
        <w:jc w:val="center"/>
        <w:rPr>
          <w:color w:val="7030A0"/>
          <w:sz w:val="48"/>
          <w:szCs w:val="48"/>
        </w:rPr>
      </w:pPr>
      <w:r w:rsidRPr="00A47D36">
        <w:rPr>
          <w:color w:val="7030A0"/>
          <w:sz w:val="48"/>
          <w:szCs w:val="48"/>
        </w:rPr>
        <w:t>Connecting, Supporting, Transforming</w:t>
      </w:r>
    </w:p>
    <w:p w:rsidRPr="002C2A03" w:rsidR="002C2A03" w:rsidP="006F6F05" w:rsidRDefault="002C2A03" w14:paraId="750FFE75" w14:textId="77777777">
      <w:pPr>
        <w:pStyle w:val="Heading1"/>
        <w:spacing w:after="100" w:afterAutospacing="1"/>
        <w:rPr>
          <w:color w:val="auto"/>
        </w:rPr>
      </w:pPr>
      <w:r w:rsidRPr="002C2A03">
        <w:rPr>
          <w:color w:val="auto"/>
        </w:rPr>
        <w:t>Attendance:</w:t>
      </w:r>
    </w:p>
    <w:p w:rsidR="00215DDD" w:rsidP="006F6F05" w:rsidRDefault="187ECF8D" w14:paraId="01A1BDA0" w14:textId="77777777">
      <w:pPr>
        <w:pStyle w:val="Body"/>
        <w:spacing w:after="100" w:afterAutospacing="1"/>
        <w:rPr>
          <w:sz w:val="26"/>
          <w:szCs w:val="26"/>
        </w:rPr>
      </w:pPr>
      <w:r w:rsidRPr="00B15A69">
        <w:rPr>
          <w:rStyle w:val="Heading2Char"/>
          <w:color w:val="auto"/>
        </w:rPr>
        <w:t>Roster</w:t>
      </w:r>
      <w:r w:rsidRPr="00B15A69" w:rsidR="002C2A03">
        <w:rPr>
          <w:rStyle w:val="Heading2Char"/>
          <w:color w:val="auto"/>
        </w:rPr>
        <w:t>- Members:</w:t>
      </w:r>
      <w:r w:rsidRPr="00B15A69">
        <w:rPr>
          <w:color w:val="auto"/>
          <w:sz w:val="26"/>
          <w:szCs w:val="26"/>
        </w:rPr>
        <w:t xml:space="preserve">  </w:t>
      </w:r>
      <w:r w:rsidRPr="00B15A69" w:rsidR="28315D92">
        <w:t xml:space="preserve">Andrew Hyde (Chair), Edith Coyle, Cathy Hird, Linda Peacock, Kate </w:t>
      </w:r>
      <w:proofErr w:type="spellStart"/>
      <w:r w:rsidRPr="00B15A69" w:rsidR="28315D92">
        <w:t>Ballagh</w:t>
      </w:r>
      <w:proofErr w:type="spellEnd"/>
      <w:r w:rsidRPr="00B15A69" w:rsidR="28315D92">
        <w:t>-Steeper, John Adeyemi, Diane Dick, Kristal McGee, Ayla Mackie</w:t>
      </w:r>
    </w:p>
    <w:p w:rsidRPr="00B15A69" w:rsidR="00215DDD" w:rsidP="006F6F05" w:rsidRDefault="002C2A03" w14:paraId="34F464FD" w14:textId="77777777">
      <w:pPr>
        <w:pStyle w:val="Body"/>
        <w:spacing w:after="100" w:afterAutospacing="1"/>
      </w:pPr>
      <w:r w:rsidRPr="00B15A69">
        <w:rPr>
          <w:rStyle w:val="Heading2Char"/>
          <w:color w:val="auto"/>
        </w:rPr>
        <w:t xml:space="preserve">Roster- </w:t>
      </w:r>
      <w:r w:rsidRPr="00B15A69" w:rsidR="187ECF8D">
        <w:rPr>
          <w:rStyle w:val="Heading2Char"/>
          <w:color w:val="auto"/>
        </w:rPr>
        <w:t>Staff Support</w:t>
      </w:r>
      <w:r w:rsidRPr="187ECF8D" w:rsidR="187ECF8D">
        <w:rPr>
          <w:sz w:val="26"/>
          <w:szCs w:val="26"/>
        </w:rPr>
        <w:t xml:space="preserve">: </w:t>
      </w:r>
      <w:r w:rsidRPr="00B15A69" w:rsidR="187ECF8D">
        <w:t>Kathy Douglas, Thérèse Samuel, John Egger, Brenna Baker, Greg Smith-Young, Krista Ford</w:t>
      </w:r>
    </w:p>
    <w:p w:rsidR="002C2A03" w:rsidP="006F6F05" w:rsidRDefault="002C2A03" w14:paraId="1ED30ACA" w14:textId="53CBCAE4">
      <w:pPr>
        <w:pStyle w:val="Body"/>
        <w:spacing w:after="100" w:afterAutospacing="1"/>
        <w:rPr>
          <w:sz w:val="26"/>
          <w:szCs w:val="26"/>
        </w:rPr>
      </w:pPr>
      <w:r w:rsidRPr="00B15A69">
        <w:rPr>
          <w:rStyle w:val="Heading2Char"/>
          <w:color w:val="auto"/>
        </w:rPr>
        <w:t>Present- Members:</w:t>
      </w:r>
      <w:r w:rsidRPr="00B15A69">
        <w:rPr>
          <w:color w:val="auto"/>
          <w:sz w:val="26"/>
          <w:szCs w:val="26"/>
        </w:rPr>
        <w:t xml:space="preserve">  </w:t>
      </w:r>
      <w:r w:rsidRPr="00B15A69">
        <w:t>Andrew Hyde (Chair), Edith Coyle, Cathy Hird, Linda Peacock, John Adeyemi, Diane Dick</w:t>
      </w:r>
    </w:p>
    <w:p w:rsidR="002C2A03" w:rsidP="006F6F05" w:rsidRDefault="002C2A03" w14:paraId="567E9FB0" w14:textId="083270F2">
      <w:pPr>
        <w:pStyle w:val="Body"/>
        <w:spacing w:after="100" w:afterAutospacing="1"/>
        <w:rPr>
          <w:sz w:val="26"/>
          <w:szCs w:val="26"/>
        </w:rPr>
      </w:pPr>
      <w:r w:rsidRPr="00B15A69">
        <w:rPr>
          <w:rStyle w:val="Heading2Char"/>
          <w:color w:val="auto"/>
        </w:rPr>
        <w:t>Present- Staff Support</w:t>
      </w:r>
      <w:r w:rsidRPr="187ECF8D">
        <w:rPr>
          <w:sz w:val="26"/>
          <w:szCs w:val="26"/>
        </w:rPr>
        <w:t xml:space="preserve">: </w:t>
      </w:r>
      <w:r w:rsidRPr="00B15A69">
        <w:t>Kathy Douglas, Thérèse Samuel, Krista Ford</w:t>
      </w:r>
    </w:p>
    <w:p w:rsidRPr="006F6F05" w:rsidR="00215DDD" w:rsidP="006F6F05" w:rsidRDefault="00115196" w14:paraId="52C0FD7D" w14:textId="77777777">
      <w:pPr>
        <w:pStyle w:val="Heading1"/>
        <w:spacing w:after="100" w:afterAutospacing="1"/>
        <w:rPr>
          <w:color w:val="auto"/>
        </w:rPr>
      </w:pPr>
      <w:r w:rsidRPr="006F6F05">
        <w:rPr>
          <w:color w:val="auto"/>
        </w:rPr>
        <w:t>Agenda:</w:t>
      </w:r>
    </w:p>
    <w:p w:rsidR="00215DDD" w:rsidP="00FF3496" w:rsidRDefault="00115196" w14:paraId="50C97EC6" w14:textId="7FB3A3A6">
      <w:pPr>
        <w:pStyle w:val="Heading3"/>
        <w:numPr>
          <w:ilvl w:val="0"/>
          <w:numId w:val="8"/>
        </w:numPr>
        <w:rPr>
          <w:color w:val="auto"/>
        </w:rPr>
      </w:pPr>
      <w:r w:rsidRPr="00FF3496">
        <w:rPr>
          <w:color w:val="auto"/>
        </w:rPr>
        <w:t>Acknowledgement of the Land</w:t>
      </w:r>
    </w:p>
    <w:p w:rsidR="004733F6" w:rsidP="004733F6" w:rsidRDefault="004733F6" w14:paraId="299A1AC5" w14:textId="455DCF21">
      <w:r w:rsidR="004733F6">
        <w:rPr/>
        <w:t xml:space="preserve">Andrew offered </w:t>
      </w:r>
      <w:r w:rsidR="004733F6">
        <w:rPr/>
        <w:t>an</w:t>
      </w:r>
      <w:r w:rsidR="004733F6">
        <w:rPr/>
        <w:t xml:space="preserve"> open check in during land acknowledgement, for commission members to </w:t>
      </w:r>
      <w:r w:rsidR="004733F6">
        <w:rPr/>
        <w:t xml:space="preserve">acknowledge </w:t>
      </w:r>
      <w:r w:rsidR="004733F6">
        <w:rPr/>
        <w:t>their own geographical area</w:t>
      </w:r>
      <w:r w:rsidR="004733F6">
        <w:rPr/>
        <w:t xml:space="preserve">.  </w:t>
      </w:r>
      <w:r w:rsidR="004733F6">
        <w:rPr/>
        <w:t>He also asked everyone to share how they are connected to creation during this time of the season.</w:t>
      </w:r>
    </w:p>
    <w:p w:rsidRPr="004733F6" w:rsidR="003076B9" w:rsidP="004733F6" w:rsidRDefault="003076B9" w14:paraId="1365109B" w14:textId="77777777"/>
    <w:p w:rsidR="00215DDD" w:rsidP="00FF3496" w:rsidRDefault="00115196" w14:paraId="5D114E04" w14:textId="2CA57186">
      <w:pPr>
        <w:pStyle w:val="Heading3"/>
        <w:numPr>
          <w:ilvl w:val="0"/>
          <w:numId w:val="8"/>
        </w:numPr>
        <w:rPr>
          <w:color w:val="auto"/>
        </w:rPr>
      </w:pPr>
      <w:r w:rsidRPr="00FF3496">
        <w:rPr>
          <w:color w:val="auto"/>
        </w:rPr>
        <w:t>Opening Prayer</w:t>
      </w:r>
    </w:p>
    <w:p w:rsidR="004733F6" w:rsidP="004733F6" w:rsidRDefault="004733F6" w14:paraId="6200FDD7" w14:textId="16F0C41E">
      <w:r>
        <w:t xml:space="preserve">Andrew </w:t>
      </w:r>
      <w:r w:rsidR="00B15A69">
        <w:t>led</w:t>
      </w:r>
      <w:r>
        <w:t xml:space="preserve"> opening prayer.</w:t>
      </w:r>
    </w:p>
    <w:p w:rsidRPr="004733F6" w:rsidR="003076B9" w:rsidP="004733F6" w:rsidRDefault="003076B9" w14:paraId="17135137" w14:textId="77777777"/>
    <w:p w:rsidR="00215DDD" w:rsidP="00FF3496" w:rsidRDefault="00115196" w14:paraId="7BEAD25B" w14:textId="629849F6">
      <w:pPr>
        <w:pStyle w:val="Heading3"/>
        <w:numPr>
          <w:ilvl w:val="0"/>
          <w:numId w:val="8"/>
        </w:numPr>
        <w:rPr>
          <w:color w:val="auto"/>
        </w:rPr>
      </w:pPr>
      <w:r w:rsidRPr="00FF3496">
        <w:rPr>
          <w:color w:val="auto"/>
        </w:rPr>
        <w:t>Appointment of Equity Monitor</w:t>
      </w:r>
    </w:p>
    <w:p w:rsidR="004733F6" w:rsidP="004733F6" w:rsidRDefault="004733F6" w14:paraId="075A5204" w14:textId="5B1F6C77">
      <w:r>
        <w:t>Linda Peacock offered to serve as Equity Monitor for the meeting.</w:t>
      </w:r>
    </w:p>
    <w:p w:rsidRPr="004733F6" w:rsidR="003076B9" w:rsidP="004733F6" w:rsidRDefault="003076B9" w14:paraId="5F9107FD" w14:textId="77777777"/>
    <w:p w:rsidR="00215DDD" w:rsidP="00FF3496" w:rsidRDefault="00115196" w14:paraId="7A94E444" w14:textId="31F350F8">
      <w:pPr>
        <w:pStyle w:val="Heading3"/>
        <w:numPr>
          <w:ilvl w:val="0"/>
          <w:numId w:val="8"/>
        </w:numPr>
        <w:rPr>
          <w:color w:val="auto"/>
        </w:rPr>
      </w:pPr>
      <w:r w:rsidRPr="00FF3496">
        <w:rPr>
          <w:color w:val="auto"/>
        </w:rPr>
        <w:t>Approval of Agenda for October 22, 2024 meeting</w:t>
      </w:r>
    </w:p>
    <w:p w:rsidRPr="00230DF6" w:rsidR="00230DF6" w:rsidP="00230DF6" w:rsidRDefault="00230DF6" w14:paraId="5E75F9DB" w14:textId="77777777"/>
    <w:p w:rsidR="00215DDD" w:rsidP="00230DF6" w:rsidRDefault="00115196" w14:paraId="3D06049B" w14:textId="1C42B6B0">
      <w:r w:rsidRPr="00B15A69">
        <w:rPr>
          <w:b/>
          <w:bCs/>
        </w:rPr>
        <w:t xml:space="preserve">MOTION </w:t>
      </w:r>
      <w:r>
        <w:t xml:space="preserve">by </w:t>
      </w:r>
      <w:r w:rsidR="005C2D3B">
        <w:t>Cathy Hird</w:t>
      </w:r>
      <w:r>
        <w:t xml:space="preserve"> </w:t>
      </w:r>
      <w:r w:rsidR="00B15A69">
        <w:t xml:space="preserve">&amp; </w:t>
      </w:r>
      <w:r w:rsidR="00230DF6">
        <w:t xml:space="preserve">John Adeyemi </w:t>
      </w:r>
      <w:r>
        <w:t>that the Discipleship and Justice Commission of Western Ontario Waterways Regional Council approve the agenda as distributed</w:t>
      </w:r>
      <w:r w:rsidR="00B205C0">
        <w:t>.</w:t>
      </w:r>
    </w:p>
    <w:p w:rsidRPr="00B205C0" w:rsidR="00B205C0" w:rsidP="00230DF6" w:rsidRDefault="00B205C0" w14:paraId="30CF76C7" w14:textId="4A6B8202">
      <w:pPr>
        <w:rPr>
          <w:b/>
          <w:b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30DF6">
        <w:rPr>
          <w:sz w:val="26"/>
          <w:szCs w:val="26"/>
        </w:rPr>
        <w:tab/>
      </w:r>
      <w:r>
        <w:rPr>
          <w:b/>
          <w:bCs/>
          <w:sz w:val="26"/>
          <w:szCs w:val="26"/>
        </w:rPr>
        <w:t>CARRIED</w:t>
      </w:r>
    </w:p>
    <w:p w:rsidR="00215DDD" w:rsidP="006F6F05" w:rsidRDefault="00215DDD" w14:paraId="2AEB8A8C" w14:textId="77777777">
      <w:pPr>
        <w:pStyle w:val="Body"/>
        <w:spacing w:after="100" w:afterAutospacing="1"/>
        <w:rPr>
          <w:sz w:val="26"/>
          <w:szCs w:val="26"/>
        </w:rPr>
      </w:pPr>
    </w:p>
    <w:p w:rsidR="00215DDD" w:rsidP="00230DF6" w:rsidRDefault="00115196" w14:paraId="292EE757" w14:textId="72850701">
      <w:pPr>
        <w:pStyle w:val="Heading3"/>
        <w:numPr>
          <w:ilvl w:val="0"/>
          <w:numId w:val="8"/>
        </w:numPr>
        <w:rPr>
          <w:color w:val="auto"/>
        </w:rPr>
      </w:pPr>
      <w:r w:rsidRPr="00230DF6">
        <w:rPr>
          <w:color w:val="auto"/>
        </w:rPr>
        <w:t>Approval of Minutes from September 24, 2024 meeting</w:t>
      </w:r>
    </w:p>
    <w:p w:rsidRPr="00230DF6" w:rsidR="00230DF6" w:rsidP="00230DF6" w:rsidRDefault="00230DF6" w14:paraId="746AB349" w14:textId="77777777"/>
    <w:p w:rsidR="00215DDD" w:rsidP="00230DF6" w:rsidRDefault="00115196" w14:paraId="076DBD37" w14:textId="1FC47ACA">
      <w:r w:rsidRPr="6CDEC85A" w:rsidR="00115196">
        <w:rPr>
          <w:b w:val="1"/>
          <w:bCs w:val="1"/>
        </w:rPr>
        <w:t xml:space="preserve">MOTION </w:t>
      </w:r>
      <w:r w:rsidR="00115196">
        <w:rPr/>
        <w:t xml:space="preserve">by </w:t>
      </w:r>
      <w:r w:rsidR="004254D6">
        <w:rPr/>
        <w:t>Cathy Hi</w:t>
      </w:r>
      <w:r w:rsidR="623EDBEC">
        <w:rPr/>
        <w:t>r</w:t>
      </w:r>
      <w:r w:rsidR="004254D6">
        <w:rPr/>
        <w:t>d</w:t>
      </w:r>
      <w:r w:rsidR="00115196">
        <w:rPr/>
        <w:t xml:space="preserve"> </w:t>
      </w:r>
      <w:r w:rsidR="00B15A69">
        <w:rPr/>
        <w:t xml:space="preserve">&amp; </w:t>
      </w:r>
      <w:r w:rsidR="004254D6">
        <w:rPr/>
        <w:t xml:space="preserve">Edith Coyle </w:t>
      </w:r>
      <w:r w:rsidR="00115196">
        <w:rPr/>
        <w:t xml:space="preserve">that the Discipleship and Justice Commission of Western Ontario Waterways Regional Council approve the minutes of the September 24, </w:t>
      </w:r>
      <w:r w:rsidR="00115196">
        <w:rPr/>
        <w:t>2024</w:t>
      </w:r>
      <w:r w:rsidR="00115196">
        <w:rPr/>
        <w:t xml:space="preserve"> meeting as distributed.</w:t>
      </w:r>
    </w:p>
    <w:p w:rsidRPr="003076B9" w:rsidR="00230DF6" w:rsidP="00230DF6" w:rsidRDefault="00230DF6" w14:paraId="3B3A4806" w14:textId="0351333C">
      <w:pPr>
        <w:rPr>
          <w:b/>
          <w:bCs/>
        </w:rPr>
      </w:pPr>
      <w:r>
        <w:tab/>
      </w:r>
      <w:r>
        <w:tab/>
      </w:r>
      <w:r>
        <w:tab/>
      </w:r>
      <w:r>
        <w:tab/>
      </w:r>
      <w:r>
        <w:tab/>
      </w:r>
      <w:r>
        <w:tab/>
      </w:r>
      <w:r>
        <w:tab/>
      </w:r>
      <w:r>
        <w:tab/>
      </w:r>
      <w:r>
        <w:tab/>
      </w:r>
      <w:r w:rsidRPr="003076B9">
        <w:rPr>
          <w:b/>
          <w:bCs/>
        </w:rPr>
        <w:t>CARRIED</w:t>
      </w:r>
    </w:p>
    <w:p w:rsidR="00CE342D" w:rsidP="005A44F8" w:rsidRDefault="00115196" w14:paraId="78239FDE" w14:textId="1D2D65A3">
      <w:pPr>
        <w:pStyle w:val="Heading3"/>
        <w:numPr>
          <w:ilvl w:val="0"/>
          <w:numId w:val="8"/>
        </w:numPr>
        <w:rPr>
          <w:color w:val="auto"/>
        </w:rPr>
      </w:pPr>
      <w:r w:rsidRPr="005A44F8">
        <w:rPr>
          <w:color w:val="auto"/>
        </w:rPr>
        <w:t>Funds Available:</w:t>
      </w:r>
    </w:p>
    <w:p w:rsidRPr="005A44F8" w:rsidR="005A44F8" w:rsidP="005A44F8" w:rsidRDefault="005A44F8" w14:paraId="71A0D98E" w14:textId="77777777"/>
    <w:p w:rsidR="00215DDD" w:rsidP="005A44F8" w:rsidRDefault="005A44F8" w14:paraId="6A40AB87" w14:textId="31796389">
      <w:r>
        <w:t xml:space="preserve">Remaining funds in the </w:t>
      </w:r>
      <w:r w:rsidR="00CE342D">
        <w:t>Events Budget $4120</w:t>
      </w:r>
      <w:r w:rsidR="00260543">
        <w:br/>
      </w:r>
    </w:p>
    <w:tbl>
      <w:tblPr>
        <w:tblStyle w:val="TableGrid"/>
        <w:tblW w:w="0" w:type="auto"/>
        <w:tblInd w:w="425" w:type="dxa"/>
        <w:tblLook w:val="0420" w:firstRow="1" w:lastRow="0" w:firstColumn="0" w:lastColumn="0" w:noHBand="0" w:noVBand="1"/>
        <w:tblCaption w:val="Event's Budget table"/>
        <w:tblDescription w:val="The table shows the programs and events being supported by the D&amp;J events budget. It shows the amounts approved, date approve and remaining balance of funds for the budget."/>
      </w:tblPr>
      <w:tblGrid>
        <w:gridCol w:w="4042"/>
        <w:gridCol w:w="1586"/>
        <w:gridCol w:w="1551"/>
        <w:gridCol w:w="1746"/>
      </w:tblGrid>
      <w:tr w:rsidR="003C32C2" w:rsidTr="005A44F8" w14:paraId="29787A9A" w14:textId="77777777">
        <w:trPr>
          <w:tblHeader/>
        </w:trPr>
        <w:tc>
          <w:tcPr>
            <w:tcW w:w="4532" w:type="dxa"/>
          </w:tcPr>
          <w:p w:rsidRPr="005A44F8" w:rsidR="003C32C2" w:rsidP="005A44F8" w:rsidRDefault="003C32C2" w14:paraId="5B2870A8" w14:textId="0177C522">
            <w:pPr>
              <w:pStyle w:val="Heading1"/>
              <w:rPr>
                <w:color w:val="auto"/>
              </w:rPr>
            </w:pPr>
            <w:r w:rsidRPr="005A44F8">
              <w:rPr>
                <w:color w:val="auto"/>
              </w:rPr>
              <w:t>Description of Event/program</w:t>
            </w:r>
          </w:p>
        </w:tc>
        <w:tc>
          <w:tcPr>
            <w:tcW w:w="1417" w:type="dxa"/>
          </w:tcPr>
          <w:p w:rsidRPr="005A44F8" w:rsidR="003C32C2" w:rsidP="005A44F8" w:rsidRDefault="003C32C2" w14:paraId="3976B2AD" w14:textId="4E0AF14B">
            <w:pPr>
              <w:pStyle w:val="Heading1"/>
              <w:rPr>
                <w:color w:val="auto"/>
              </w:rPr>
            </w:pPr>
            <w:r w:rsidRPr="005A44F8">
              <w:rPr>
                <w:color w:val="auto"/>
              </w:rPr>
              <w:t>Date Approved</w:t>
            </w:r>
          </w:p>
        </w:tc>
        <w:tc>
          <w:tcPr>
            <w:tcW w:w="1418" w:type="dxa"/>
          </w:tcPr>
          <w:p w:rsidRPr="005A44F8" w:rsidR="003C32C2" w:rsidP="005A44F8" w:rsidRDefault="003C32C2" w14:paraId="19B161EE" w14:textId="3D79F62D">
            <w:pPr>
              <w:pStyle w:val="Heading1"/>
              <w:rPr>
                <w:color w:val="auto"/>
              </w:rPr>
            </w:pPr>
            <w:r w:rsidRPr="005A44F8">
              <w:rPr>
                <w:color w:val="auto"/>
              </w:rPr>
              <w:t>Amount approved</w:t>
            </w:r>
          </w:p>
        </w:tc>
        <w:tc>
          <w:tcPr>
            <w:tcW w:w="1558" w:type="dxa"/>
          </w:tcPr>
          <w:p w:rsidRPr="005A44F8" w:rsidR="003C32C2" w:rsidP="005A44F8" w:rsidRDefault="003C32C2" w14:paraId="45069B16" w14:textId="60CF4E45">
            <w:pPr>
              <w:pStyle w:val="Heading1"/>
              <w:rPr>
                <w:color w:val="auto"/>
              </w:rPr>
            </w:pPr>
            <w:r w:rsidRPr="005A44F8">
              <w:rPr>
                <w:color w:val="auto"/>
              </w:rPr>
              <w:t>Remaining balance</w:t>
            </w:r>
          </w:p>
        </w:tc>
      </w:tr>
      <w:tr w:rsidR="003C32C2" w:rsidTr="005A44F8" w14:paraId="7C34A9FD" w14:textId="77777777">
        <w:tc>
          <w:tcPr>
            <w:tcW w:w="4532" w:type="dxa"/>
          </w:tcPr>
          <w:p w:rsidR="003C32C2" w:rsidP="004254D6" w:rsidRDefault="003C32C2" w14:paraId="0E043719" w14:textId="3E5A2B4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 xml:space="preserve">UCC 360 Antiracism Program – </w:t>
            </w:r>
            <w:proofErr w:type="spellStart"/>
            <w:r>
              <w:rPr>
                <w:rStyle w:val="normaltextrun"/>
                <w:rFonts w:ascii="Calibri" w:hAnsi="Calibri"/>
                <w:shd w:val="clear" w:color="auto" w:fill="FFFFFF"/>
              </w:rPr>
              <w:t>Alcris</w:t>
            </w:r>
            <w:proofErr w:type="spellEnd"/>
            <w:r>
              <w:rPr>
                <w:rStyle w:val="normaltextrun"/>
                <w:rFonts w:ascii="Calibri" w:hAnsi="Calibri"/>
                <w:shd w:val="clear" w:color="auto" w:fill="FFFFFF"/>
              </w:rPr>
              <w:t xml:space="preserve"> </w:t>
            </w:r>
            <w:proofErr w:type="spellStart"/>
            <w:r>
              <w:rPr>
                <w:rStyle w:val="normaltextrun"/>
                <w:rFonts w:ascii="Calibri" w:hAnsi="Calibri"/>
                <w:shd w:val="clear" w:color="auto" w:fill="FFFFFF"/>
              </w:rPr>
              <w:t>Limongi</w:t>
            </w:r>
            <w:proofErr w:type="spellEnd"/>
            <w:r>
              <w:rPr>
                <w:rStyle w:val="normaltextrun"/>
                <w:rFonts w:ascii="Calibri" w:hAnsi="Calibri"/>
                <w:shd w:val="clear" w:color="auto" w:fill="FFFFFF"/>
              </w:rPr>
              <w:t xml:space="preserve">  </w:t>
            </w:r>
            <w:r>
              <w:rPr>
                <w:rStyle w:val="scxw118010038"/>
                <w:rFonts w:ascii="Calibri" w:hAnsi="Calibri"/>
                <w:shd w:val="clear" w:color="auto" w:fill="FFFFFF"/>
              </w:rPr>
              <w:t> </w:t>
            </w:r>
            <w:r>
              <w:rPr>
                <w:rFonts w:ascii="Calibri" w:hAnsi="Calibri"/>
                <w:shd w:val="clear" w:color="auto" w:fill="FFFFFF"/>
              </w:rPr>
              <w:br/>
            </w:r>
            <w:r>
              <w:rPr>
                <w:rStyle w:val="normaltextrun"/>
                <w:rFonts w:ascii="Calibri" w:hAnsi="Calibri"/>
                <w:shd w:val="clear" w:color="auto" w:fill="FFFFFF"/>
              </w:rPr>
              <w:t>(deferred from June 20, 2023, anticipated program moved to 2024) </w:t>
            </w:r>
            <w:r>
              <w:rPr>
                <w:rStyle w:val="eop"/>
                <w:rFonts w:ascii="Calibri" w:hAnsi="Calibri"/>
                <w:shd w:val="clear" w:color="auto" w:fill="FFFFFF"/>
              </w:rPr>
              <w:t> </w:t>
            </w:r>
          </w:p>
        </w:tc>
        <w:tc>
          <w:tcPr>
            <w:tcW w:w="1417" w:type="dxa"/>
          </w:tcPr>
          <w:p w:rsidR="003C32C2" w:rsidP="004254D6" w:rsidRDefault="003C32C2" w14:paraId="52C262B1" w14:textId="26C3BA8D">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TBA</w:t>
            </w:r>
          </w:p>
        </w:tc>
        <w:tc>
          <w:tcPr>
            <w:tcW w:w="1418" w:type="dxa"/>
          </w:tcPr>
          <w:p w:rsidR="003C32C2" w:rsidP="004254D6" w:rsidRDefault="003C32C2" w14:paraId="06510B61" w14:textId="745399F6">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$500</w:t>
            </w:r>
          </w:p>
        </w:tc>
        <w:tc>
          <w:tcPr>
            <w:tcW w:w="1558" w:type="dxa"/>
          </w:tcPr>
          <w:p w:rsidR="003C32C2" w:rsidP="004254D6" w:rsidRDefault="003C32C2" w14:paraId="6E2E2B01" w14:textId="17073E5A">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$9500</w:t>
            </w:r>
          </w:p>
        </w:tc>
      </w:tr>
      <w:tr w:rsidR="003C32C2" w:rsidTr="005A44F8" w14:paraId="2BC8523F" w14:textId="77777777">
        <w:tc>
          <w:tcPr>
            <w:tcW w:w="4532" w:type="dxa"/>
          </w:tcPr>
          <w:p w:rsidR="003C32C2" w:rsidP="004254D6" w:rsidRDefault="003C32C2" w14:paraId="0B6A4D05" w14:textId="6B11FA01">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Music Ministry Webinar – Honorarium, Rev. Jeffrey Dale</w:t>
            </w:r>
            <w:r>
              <w:rPr>
                <w:rStyle w:val="eop"/>
                <w:rFonts w:ascii="Calibri" w:hAnsi="Calibri"/>
                <w:shd w:val="clear" w:color="auto" w:fill="FFFFFF"/>
              </w:rPr>
              <w:t> </w:t>
            </w:r>
          </w:p>
        </w:tc>
        <w:tc>
          <w:tcPr>
            <w:tcW w:w="1417" w:type="dxa"/>
          </w:tcPr>
          <w:p w:rsidR="003C32C2" w:rsidP="004254D6" w:rsidRDefault="003C32C2" w14:paraId="081960E8" w14:textId="7D6D873A">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March 4</w:t>
            </w:r>
            <w:r w:rsidRPr="003C32C2">
              <w:rPr>
                <w:sz w:val="26"/>
                <w:szCs w:val="26"/>
                <w:vertAlign w:val="superscript"/>
              </w:rPr>
              <w:t>th</w:t>
            </w:r>
            <w:r>
              <w:rPr>
                <w:sz w:val="26"/>
                <w:szCs w:val="26"/>
              </w:rPr>
              <w:t xml:space="preserve"> </w:t>
            </w:r>
          </w:p>
        </w:tc>
        <w:tc>
          <w:tcPr>
            <w:tcW w:w="1418" w:type="dxa"/>
          </w:tcPr>
          <w:p w:rsidR="003C32C2" w:rsidP="004254D6" w:rsidRDefault="003C32C2" w14:paraId="50A75E93" w14:textId="0AA7CA6F">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$75</w:t>
            </w:r>
          </w:p>
        </w:tc>
        <w:tc>
          <w:tcPr>
            <w:tcW w:w="1558" w:type="dxa"/>
          </w:tcPr>
          <w:p w:rsidR="003C32C2" w:rsidP="004254D6" w:rsidRDefault="00260543" w14:paraId="3FE41361" w14:textId="475B1B1A">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$9425</w:t>
            </w:r>
          </w:p>
        </w:tc>
      </w:tr>
      <w:tr w:rsidR="003C32C2" w:rsidTr="005A44F8" w14:paraId="3D51B653" w14:textId="77777777">
        <w:tc>
          <w:tcPr>
            <w:tcW w:w="4532" w:type="dxa"/>
          </w:tcPr>
          <w:p w:rsidR="003C32C2" w:rsidP="004254D6" w:rsidRDefault="003C32C2" w14:paraId="3F0804D7" w14:textId="73F4FC64">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Regional youth event, Winter Fun at Highland Nordic Centre &amp; Overnight Fun at Centennial UC</w:t>
            </w:r>
            <w:r>
              <w:rPr>
                <w:rStyle w:val="eop"/>
                <w:rFonts w:ascii="Calibri" w:hAnsi="Calibri"/>
                <w:shd w:val="clear" w:color="auto" w:fill="FFFFFF"/>
              </w:rPr>
              <w:t> </w:t>
            </w:r>
          </w:p>
        </w:tc>
        <w:tc>
          <w:tcPr>
            <w:tcW w:w="1417" w:type="dxa"/>
          </w:tcPr>
          <w:p w:rsidR="003C32C2" w:rsidP="004254D6" w:rsidRDefault="003C32C2" w14:paraId="31AE90A9" w14:textId="36644E8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March 14</w:t>
            </w:r>
            <w:r w:rsidRPr="003C32C2">
              <w:rPr>
                <w:sz w:val="26"/>
                <w:szCs w:val="26"/>
                <w:vertAlign w:val="superscript"/>
              </w:rPr>
              <w:t>th</w:t>
            </w:r>
            <w:r>
              <w:rPr>
                <w:sz w:val="26"/>
                <w:szCs w:val="26"/>
              </w:rPr>
              <w:t xml:space="preserve"> &amp; 15</w:t>
            </w:r>
            <w:r w:rsidRPr="003C32C2">
              <w:rPr>
                <w:sz w:val="26"/>
                <w:szCs w:val="26"/>
                <w:vertAlign w:val="superscript"/>
              </w:rPr>
              <w:t>th</w:t>
            </w:r>
          </w:p>
        </w:tc>
        <w:tc>
          <w:tcPr>
            <w:tcW w:w="1418" w:type="dxa"/>
          </w:tcPr>
          <w:p w:rsidR="003C32C2" w:rsidP="004254D6" w:rsidRDefault="003C32C2" w14:paraId="10F07418" w14:textId="2DD6FBF8">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$300</w:t>
            </w:r>
          </w:p>
        </w:tc>
        <w:tc>
          <w:tcPr>
            <w:tcW w:w="1558" w:type="dxa"/>
          </w:tcPr>
          <w:p w:rsidR="003C32C2" w:rsidP="004254D6" w:rsidRDefault="00260543" w14:paraId="73A2883E" w14:textId="609B250F">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$9125</w:t>
            </w:r>
          </w:p>
        </w:tc>
      </w:tr>
      <w:tr w:rsidR="003C32C2" w:rsidTr="005A44F8" w14:paraId="72EADE72" w14:textId="77777777">
        <w:tc>
          <w:tcPr>
            <w:tcW w:w="4532" w:type="dxa"/>
          </w:tcPr>
          <w:p w:rsidR="003C32C2" w:rsidP="004254D6" w:rsidRDefault="003C32C2" w14:paraId="02CC551D" w14:textId="374D2852">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Mileage for panelist (Harcourt Memorial UC) ‘Listening to Voices for Peace and Justice in Palestine”</w:t>
            </w:r>
            <w:r>
              <w:rPr>
                <w:rStyle w:val="eop"/>
                <w:rFonts w:ascii="Calibri" w:hAnsi="Calibri"/>
                <w:shd w:val="clear" w:color="auto" w:fill="FFFFFF"/>
              </w:rPr>
              <w:t> </w:t>
            </w:r>
          </w:p>
        </w:tc>
        <w:tc>
          <w:tcPr>
            <w:tcW w:w="1417" w:type="dxa"/>
          </w:tcPr>
          <w:p w:rsidR="003C32C2" w:rsidP="004254D6" w:rsidRDefault="003C32C2" w14:paraId="73E9ED88" w14:textId="0BC064A9">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March 25</w:t>
            </w:r>
            <w:r w:rsidRPr="003C32C2">
              <w:rPr>
                <w:sz w:val="26"/>
                <w:szCs w:val="26"/>
                <w:vertAlign w:val="superscript"/>
              </w:rPr>
              <w:t>th</w:t>
            </w:r>
            <w:r>
              <w:rPr>
                <w:sz w:val="26"/>
                <w:szCs w:val="26"/>
              </w:rPr>
              <w:t xml:space="preserve"> </w:t>
            </w:r>
          </w:p>
        </w:tc>
        <w:tc>
          <w:tcPr>
            <w:tcW w:w="1418" w:type="dxa"/>
          </w:tcPr>
          <w:p w:rsidR="003C32C2" w:rsidP="004254D6" w:rsidRDefault="003C32C2" w14:paraId="704A7CDB" w14:textId="6B92E069">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$350</w:t>
            </w:r>
          </w:p>
        </w:tc>
        <w:tc>
          <w:tcPr>
            <w:tcW w:w="1558" w:type="dxa"/>
          </w:tcPr>
          <w:p w:rsidR="003C32C2" w:rsidP="004254D6" w:rsidRDefault="00260543" w14:paraId="74A4D777" w14:textId="15885E4F">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$8775</w:t>
            </w:r>
          </w:p>
        </w:tc>
      </w:tr>
      <w:tr w:rsidR="003C32C2" w:rsidTr="005A44F8" w14:paraId="0DEE7DCC" w14:textId="77777777">
        <w:tc>
          <w:tcPr>
            <w:tcW w:w="4532" w:type="dxa"/>
          </w:tcPr>
          <w:p w:rsidR="003C32C2" w:rsidP="004254D6" w:rsidRDefault="003C32C2" w14:paraId="3764C31C" w14:textId="5A6FF340">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Duty of Care 101 Webinar – honorarium for Terri Sparling</w:t>
            </w:r>
            <w:r>
              <w:rPr>
                <w:rStyle w:val="eop"/>
                <w:rFonts w:ascii="Calibri" w:hAnsi="Calibri"/>
                <w:shd w:val="clear" w:color="auto" w:fill="FFFFFF"/>
              </w:rPr>
              <w:t> </w:t>
            </w:r>
          </w:p>
        </w:tc>
        <w:tc>
          <w:tcPr>
            <w:tcW w:w="1417" w:type="dxa"/>
          </w:tcPr>
          <w:p w:rsidR="003C32C2" w:rsidP="004254D6" w:rsidRDefault="003C32C2" w14:paraId="2F9DE137" w14:textId="430CA22C">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April 23</w:t>
            </w:r>
            <w:r w:rsidRPr="003C32C2">
              <w:rPr>
                <w:sz w:val="26"/>
                <w:szCs w:val="26"/>
                <w:vertAlign w:val="superscript"/>
              </w:rPr>
              <w:t>rd</w:t>
            </w:r>
            <w:r>
              <w:rPr>
                <w:sz w:val="26"/>
                <w:szCs w:val="26"/>
              </w:rPr>
              <w:t xml:space="preserve"> &amp; 24</w:t>
            </w:r>
            <w:r w:rsidRPr="003C32C2">
              <w:rPr>
                <w:sz w:val="26"/>
                <w:szCs w:val="26"/>
                <w:vertAlign w:val="superscript"/>
              </w:rPr>
              <w:t>th</w:t>
            </w:r>
          </w:p>
        </w:tc>
        <w:tc>
          <w:tcPr>
            <w:tcW w:w="1418" w:type="dxa"/>
          </w:tcPr>
          <w:p w:rsidR="003C32C2" w:rsidP="004254D6" w:rsidRDefault="003C32C2" w14:paraId="56D5BEDD" w14:textId="5A1B4551">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$75</w:t>
            </w:r>
          </w:p>
        </w:tc>
        <w:tc>
          <w:tcPr>
            <w:tcW w:w="1558" w:type="dxa"/>
          </w:tcPr>
          <w:p w:rsidR="003C32C2" w:rsidP="004254D6" w:rsidRDefault="00260543" w14:paraId="610813DA" w14:textId="6AB30D55">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$8700</w:t>
            </w:r>
          </w:p>
        </w:tc>
      </w:tr>
      <w:tr w:rsidR="003C32C2" w:rsidTr="005A44F8" w14:paraId="1836862A" w14:textId="77777777">
        <w:tc>
          <w:tcPr>
            <w:tcW w:w="4532" w:type="dxa"/>
          </w:tcPr>
          <w:p w:rsidR="003C32C2" w:rsidP="004254D6" w:rsidRDefault="003C32C2" w14:paraId="115CA84B" w14:textId="50D5212F">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Blanket Exercise in the KW Area</w:t>
            </w:r>
            <w:r>
              <w:rPr>
                <w:rStyle w:val="eop"/>
                <w:rFonts w:ascii="Calibri" w:hAnsi="Calibri"/>
                <w:shd w:val="clear" w:color="auto" w:fill="FFFFFF"/>
              </w:rPr>
              <w:t> </w:t>
            </w:r>
          </w:p>
        </w:tc>
        <w:tc>
          <w:tcPr>
            <w:tcW w:w="1417" w:type="dxa"/>
          </w:tcPr>
          <w:p w:rsidR="003C32C2" w:rsidP="004254D6" w:rsidRDefault="003C32C2" w14:paraId="2AB10D0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8" w:type="dxa"/>
          </w:tcPr>
          <w:p w:rsidR="003C32C2" w:rsidP="004254D6" w:rsidRDefault="003C32C2" w14:paraId="654D9FD4" w14:textId="33C695A2">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$650</w:t>
            </w:r>
          </w:p>
        </w:tc>
        <w:tc>
          <w:tcPr>
            <w:tcW w:w="1558" w:type="dxa"/>
          </w:tcPr>
          <w:p w:rsidR="003C32C2" w:rsidP="004254D6" w:rsidRDefault="00260543" w14:paraId="6DF9837F" w14:textId="54D948F0">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$8050</w:t>
            </w:r>
          </w:p>
        </w:tc>
      </w:tr>
      <w:tr w:rsidR="003C32C2" w:rsidTr="005A44F8" w14:paraId="0F9407F9" w14:textId="77777777">
        <w:tc>
          <w:tcPr>
            <w:tcW w:w="4532" w:type="dxa"/>
          </w:tcPr>
          <w:p w:rsidR="003C32C2" w:rsidP="004254D6" w:rsidRDefault="00260543" w14:paraId="37282B53" w14:textId="6390C381">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WordVisi_MSFontService" w:hAnsi="WordVisi_MSFontService"/>
                <w:bdr w:val="none" w:color="auto" w:sz="0" w:space="0" w:frame="1"/>
              </w:rPr>
              <w:t>Basic Income Info Night – Harcourt Memorial UC</w:t>
            </w:r>
          </w:p>
        </w:tc>
        <w:tc>
          <w:tcPr>
            <w:tcW w:w="1417" w:type="dxa"/>
          </w:tcPr>
          <w:p w:rsidR="003C32C2" w:rsidP="004254D6" w:rsidRDefault="00260543" w14:paraId="1B12EEB0" w14:textId="57031A5E">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May 21st</w:t>
            </w:r>
          </w:p>
        </w:tc>
        <w:tc>
          <w:tcPr>
            <w:tcW w:w="1418" w:type="dxa"/>
          </w:tcPr>
          <w:p w:rsidR="003C32C2" w:rsidP="004254D6" w:rsidRDefault="00260543" w14:paraId="405BA01E" w14:textId="6FE011BE">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$570</w:t>
            </w:r>
          </w:p>
        </w:tc>
        <w:tc>
          <w:tcPr>
            <w:tcW w:w="1558" w:type="dxa"/>
          </w:tcPr>
          <w:p w:rsidR="003C32C2" w:rsidP="004254D6" w:rsidRDefault="00260543" w14:paraId="161A71FF" w14:textId="6E6AA4C4">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$7480</w:t>
            </w:r>
          </w:p>
        </w:tc>
      </w:tr>
      <w:tr w:rsidR="003C32C2" w:rsidTr="005A44F8" w14:paraId="1144ECCE" w14:textId="77777777">
        <w:tc>
          <w:tcPr>
            <w:tcW w:w="4532" w:type="dxa"/>
          </w:tcPr>
          <w:p w:rsidR="003C32C2" w:rsidP="004254D6" w:rsidRDefault="00260543" w14:paraId="6767D4CD" w14:textId="496E4FFE">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Music Ministry Gathering</w:t>
            </w:r>
            <w:r>
              <w:rPr>
                <w:rStyle w:val="eop"/>
                <w:rFonts w:ascii="Calibri" w:hAnsi="Calibri"/>
                <w:shd w:val="clear" w:color="auto" w:fill="FFFFFF"/>
              </w:rPr>
              <w:t> </w:t>
            </w:r>
          </w:p>
        </w:tc>
        <w:tc>
          <w:tcPr>
            <w:tcW w:w="1417" w:type="dxa"/>
          </w:tcPr>
          <w:p w:rsidR="003C32C2" w:rsidP="004254D6" w:rsidRDefault="00260543" w14:paraId="155B9CD5" w14:textId="5771B63F">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May 21</w:t>
            </w:r>
            <w:r w:rsidRPr="00260543">
              <w:rPr>
                <w:sz w:val="26"/>
                <w:szCs w:val="26"/>
                <w:vertAlign w:val="superscript"/>
              </w:rPr>
              <w:t>st</w:t>
            </w:r>
          </w:p>
        </w:tc>
        <w:tc>
          <w:tcPr>
            <w:tcW w:w="1418" w:type="dxa"/>
          </w:tcPr>
          <w:p w:rsidR="003C32C2" w:rsidP="004254D6" w:rsidRDefault="00260543" w14:paraId="769C617B" w14:textId="79DB4F9C">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$75</w:t>
            </w:r>
          </w:p>
        </w:tc>
        <w:tc>
          <w:tcPr>
            <w:tcW w:w="1558" w:type="dxa"/>
          </w:tcPr>
          <w:p w:rsidR="003C32C2" w:rsidP="004254D6" w:rsidRDefault="00260543" w14:paraId="68549E2C" w14:textId="39E1F939">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$7405</w:t>
            </w:r>
          </w:p>
        </w:tc>
      </w:tr>
      <w:tr w:rsidR="003C32C2" w:rsidTr="005A44F8" w14:paraId="26093749" w14:textId="77777777">
        <w:tc>
          <w:tcPr>
            <w:tcW w:w="4532" w:type="dxa"/>
          </w:tcPr>
          <w:p w:rsidR="003C32C2" w:rsidP="004254D6" w:rsidRDefault="00260543" w14:paraId="7EC5C9CD" w14:textId="4CDF3DD3">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WordVisi_MSFontService" w:hAnsi="WordVisi_MSFontService"/>
                <w:bdr w:val="none" w:color="auto" w:sz="0" w:space="0" w:frame="1"/>
              </w:rPr>
              <w:t>UNJPPI Conference (Nov. 1 &amp; 2, in Mississauga)</w:t>
            </w:r>
          </w:p>
        </w:tc>
        <w:tc>
          <w:tcPr>
            <w:tcW w:w="1417" w:type="dxa"/>
          </w:tcPr>
          <w:p w:rsidR="003C32C2" w:rsidP="004254D6" w:rsidRDefault="00260543" w14:paraId="04DBC7CB" w14:textId="045CC0C9">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June 19</w:t>
            </w:r>
            <w:r w:rsidRPr="00260543">
              <w:rPr>
                <w:sz w:val="26"/>
                <w:szCs w:val="26"/>
                <w:vertAlign w:val="superscript"/>
              </w:rPr>
              <w:t>th</w:t>
            </w:r>
          </w:p>
        </w:tc>
        <w:tc>
          <w:tcPr>
            <w:tcW w:w="1418" w:type="dxa"/>
          </w:tcPr>
          <w:p w:rsidR="003C32C2" w:rsidP="004254D6" w:rsidRDefault="00260543" w14:paraId="7E8C7635" w14:textId="0859886B">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$1500</w:t>
            </w:r>
          </w:p>
        </w:tc>
        <w:tc>
          <w:tcPr>
            <w:tcW w:w="1558" w:type="dxa"/>
          </w:tcPr>
          <w:p w:rsidR="003C32C2" w:rsidP="004254D6" w:rsidRDefault="00260543" w14:paraId="6D9FC9AF" w14:textId="7057F325">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$5905</w:t>
            </w:r>
          </w:p>
        </w:tc>
      </w:tr>
      <w:tr w:rsidR="00260543" w:rsidTr="005A44F8" w14:paraId="1AA1E85E" w14:textId="77777777">
        <w:tc>
          <w:tcPr>
            <w:tcW w:w="4532" w:type="dxa"/>
          </w:tcPr>
          <w:p w:rsidR="00260543" w:rsidP="004254D6" w:rsidRDefault="00260543" w14:paraId="71349FD8" w14:textId="58BE2370">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Kids across the region</w:t>
            </w:r>
          </w:p>
        </w:tc>
        <w:tc>
          <w:tcPr>
            <w:tcW w:w="1417" w:type="dxa"/>
          </w:tcPr>
          <w:p w:rsidR="00260543" w:rsidP="004254D6" w:rsidRDefault="00260543" w14:paraId="0AE5119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8" w:type="dxa"/>
          </w:tcPr>
          <w:p w:rsidR="00260543" w:rsidP="004254D6" w:rsidRDefault="00260543" w14:paraId="10DF90F7" w14:textId="15AA6AA1">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$1000</w:t>
            </w:r>
          </w:p>
        </w:tc>
        <w:tc>
          <w:tcPr>
            <w:tcW w:w="1558" w:type="dxa"/>
          </w:tcPr>
          <w:p w:rsidR="00260543" w:rsidP="004254D6" w:rsidRDefault="00260543" w14:paraId="6BC90A6D" w14:textId="02D3D171">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$4905</w:t>
            </w:r>
          </w:p>
        </w:tc>
      </w:tr>
      <w:tr w:rsidR="00260543" w:rsidTr="005A44F8" w14:paraId="04C9AA8C" w14:textId="77777777">
        <w:tc>
          <w:tcPr>
            <w:tcW w:w="4532" w:type="dxa"/>
          </w:tcPr>
          <w:p w:rsidR="00260543" w:rsidP="004254D6" w:rsidRDefault="00260543" w14:paraId="35F8CA4E" w14:textId="697A6B91">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Fishbowl Workshop</w:t>
            </w:r>
          </w:p>
        </w:tc>
        <w:tc>
          <w:tcPr>
            <w:tcW w:w="1417" w:type="dxa"/>
          </w:tcPr>
          <w:p w:rsidR="00260543" w:rsidP="004254D6" w:rsidRDefault="00260543" w14:paraId="2475D83F"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8" w:type="dxa"/>
          </w:tcPr>
          <w:p w:rsidR="00260543" w:rsidP="004254D6" w:rsidRDefault="00260543" w14:paraId="57F5AE6B" w14:textId="27629B98">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$560</w:t>
            </w:r>
          </w:p>
        </w:tc>
        <w:tc>
          <w:tcPr>
            <w:tcW w:w="1558" w:type="dxa"/>
          </w:tcPr>
          <w:p w:rsidR="00260543" w:rsidP="004254D6" w:rsidRDefault="006E4FEA" w14:paraId="07312E4B" w14:textId="4E48218D">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$4345</w:t>
            </w:r>
          </w:p>
        </w:tc>
      </w:tr>
      <w:tr w:rsidR="00260543" w:rsidTr="005A44F8" w14:paraId="1275943D" w14:textId="77777777">
        <w:tc>
          <w:tcPr>
            <w:tcW w:w="4532" w:type="dxa"/>
          </w:tcPr>
          <w:p w:rsidR="00260543" w:rsidP="004254D6" w:rsidRDefault="00260543" w14:paraId="199B5E60" w14:textId="6736FEC4">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 xml:space="preserve">POSTPONED UCC 360 Antiracism Program – </w:t>
            </w:r>
            <w:proofErr w:type="spellStart"/>
            <w:r>
              <w:rPr>
                <w:rStyle w:val="normaltextrun"/>
                <w:rFonts w:ascii="Calibri" w:hAnsi="Calibri"/>
                <w:shd w:val="clear" w:color="auto" w:fill="FFFFFF"/>
              </w:rPr>
              <w:t>Alcris</w:t>
            </w:r>
            <w:proofErr w:type="spellEnd"/>
            <w:r>
              <w:rPr>
                <w:rStyle w:val="normaltextrun"/>
                <w:rFonts w:ascii="Calibri" w:hAnsi="Calibri"/>
                <w:shd w:val="clear" w:color="auto" w:fill="FFFFFF"/>
              </w:rPr>
              <w:t xml:space="preserve"> </w:t>
            </w:r>
            <w:proofErr w:type="spellStart"/>
            <w:r>
              <w:rPr>
                <w:rStyle w:val="normaltextrun"/>
                <w:rFonts w:ascii="Calibri" w:hAnsi="Calibri"/>
                <w:shd w:val="clear" w:color="auto" w:fill="FFFFFF"/>
              </w:rPr>
              <w:t>Limongi</w:t>
            </w:r>
            <w:proofErr w:type="spellEnd"/>
          </w:p>
        </w:tc>
        <w:tc>
          <w:tcPr>
            <w:tcW w:w="1417" w:type="dxa"/>
          </w:tcPr>
          <w:p w:rsidR="00260543" w:rsidP="004254D6" w:rsidRDefault="00260543" w14:paraId="78805214" w14:textId="72DF2BA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Sept 24</w:t>
            </w:r>
            <w:r w:rsidRPr="00260543">
              <w:rPr>
                <w:sz w:val="26"/>
                <w:szCs w:val="26"/>
                <w:vertAlign w:val="superscript"/>
              </w:rPr>
              <w:t>th</w:t>
            </w:r>
          </w:p>
        </w:tc>
        <w:tc>
          <w:tcPr>
            <w:tcW w:w="1418" w:type="dxa"/>
          </w:tcPr>
          <w:p w:rsidR="00260543" w:rsidP="004254D6" w:rsidRDefault="00260543" w14:paraId="6DD9B4DC" w14:textId="411C1C0C">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($500)</w:t>
            </w:r>
          </w:p>
        </w:tc>
        <w:tc>
          <w:tcPr>
            <w:tcW w:w="1558" w:type="dxa"/>
          </w:tcPr>
          <w:p w:rsidR="00260543" w:rsidP="004254D6" w:rsidRDefault="006E4FEA" w14:paraId="53FC55D4" w14:textId="575A6C70">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$4845</w:t>
            </w:r>
          </w:p>
        </w:tc>
      </w:tr>
      <w:tr w:rsidR="00260543" w:rsidTr="005A44F8" w14:paraId="3B32AC54" w14:textId="77777777">
        <w:tc>
          <w:tcPr>
            <w:tcW w:w="4532" w:type="dxa"/>
          </w:tcPr>
          <w:p w:rsidR="00260543" w:rsidP="004254D6" w:rsidRDefault="00260543" w14:paraId="2C893D4E" w14:textId="577EA9E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Honorarium to Michelle Owens for Boundaries Training at camps</w:t>
            </w:r>
            <w:r>
              <w:rPr>
                <w:rStyle w:val="eop"/>
                <w:rFonts w:ascii="Calibri" w:hAnsi="Calibri"/>
                <w:shd w:val="clear" w:color="auto" w:fill="FFFFFF"/>
              </w:rPr>
              <w:t> </w:t>
            </w:r>
          </w:p>
        </w:tc>
        <w:tc>
          <w:tcPr>
            <w:tcW w:w="1417" w:type="dxa"/>
          </w:tcPr>
          <w:p w:rsidR="00260543" w:rsidP="004254D6" w:rsidRDefault="00260543" w14:paraId="28019ECC" w14:textId="29513AF5">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Sept 24</w:t>
            </w:r>
            <w:r w:rsidRPr="00260543">
              <w:rPr>
                <w:sz w:val="26"/>
                <w:szCs w:val="26"/>
                <w:vertAlign w:val="superscript"/>
              </w:rPr>
              <w:t>th</w:t>
            </w:r>
          </w:p>
        </w:tc>
        <w:tc>
          <w:tcPr>
            <w:tcW w:w="1418" w:type="dxa"/>
          </w:tcPr>
          <w:p w:rsidR="00260543" w:rsidP="004254D6" w:rsidRDefault="00260543" w14:paraId="6135BA32" w14:textId="708854BF">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$225</w:t>
            </w:r>
          </w:p>
        </w:tc>
        <w:tc>
          <w:tcPr>
            <w:tcW w:w="1558" w:type="dxa"/>
          </w:tcPr>
          <w:p w:rsidR="00260543" w:rsidP="004254D6" w:rsidRDefault="00260543" w14:paraId="6534F1F2" w14:textId="4A342AEC">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w:t>
            </w:r>
            <w:r w:rsidR="006E4FEA">
              <w:rPr>
                <w:sz w:val="26"/>
                <w:szCs w:val="26"/>
              </w:rPr>
              <w:t>4620</w:t>
            </w:r>
          </w:p>
        </w:tc>
      </w:tr>
      <w:tr w:rsidR="00260543" w:rsidTr="005A44F8" w14:paraId="3337FE20" w14:textId="77777777">
        <w:tc>
          <w:tcPr>
            <w:tcW w:w="4532" w:type="dxa"/>
          </w:tcPr>
          <w:p w:rsidR="00260543" w:rsidP="004254D6" w:rsidRDefault="00260543" w14:paraId="488AA622" w14:textId="75E8F216">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rStyle w:val="normaltextrun"/>
                <w:rFonts w:ascii="Calibri" w:hAnsi="Calibri"/>
                <w:shd w:val="clear" w:color="auto" w:fill="FFFFFF"/>
              </w:rPr>
              <w:t>Grassy Narrows River Run Bus transportation</w:t>
            </w:r>
            <w:r>
              <w:rPr>
                <w:rStyle w:val="eop"/>
                <w:rFonts w:ascii="Calibri" w:hAnsi="Calibri"/>
                <w:shd w:val="clear" w:color="auto" w:fill="FFFFFF"/>
              </w:rPr>
              <w:t> </w:t>
            </w:r>
          </w:p>
        </w:tc>
        <w:tc>
          <w:tcPr>
            <w:tcW w:w="1417" w:type="dxa"/>
          </w:tcPr>
          <w:p w:rsidR="00260543" w:rsidP="004254D6" w:rsidRDefault="00260543" w14:paraId="0A144F8E" w14:textId="7FAE59B5">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Sept 24</w:t>
            </w:r>
            <w:r w:rsidRPr="00260543">
              <w:rPr>
                <w:sz w:val="26"/>
                <w:szCs w:val="26"/>
                <w:vertAlign w:val="superscript"/>
              </w:rPr>
              <w:t>th</w:t>
            </w:r>
          </w:p>
        </w:tc>
        <w:tc>
          <w:tcPr>
            <w:tcW w:w="1418" w:type="dxa"/>
          </w:tcPr>
          <w:p w:rsidR="00260543" w:rsidP="004254D6" w:rsidRDefault="00260543" w14:paraId="483CAEF6" w14:textId="6F4B91A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Up to $500</w:t>
            </w:r>
          </w:p>
        </w:tc>
        <w:tc>
          <w:tcPr>
            <w:tcW w:w="1558" w:type="dxa"/>
          </w:tcPr>
          <w:p w:rsidR="00260543" w:rsidP="004254D6" w:rsidRDefault="00260543" w14:paraId="5B10EBEE" w14:textId="4ED42AE0">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$4</w:t>
            </w:r>
            <w:r w:rsidR="006E4FEA">
              <w:rPr>
                <w:sz w:val="26"/>
                <w:szCs w:val="26"/>
              </w:rPr>
              <w:t>120</w:t>
            </w:r>
          </w:p>
        </w:tc>
      </w:tr>
      <w:tr w:rsidR="00260543" w:rsidTr="005A44F8" w14:paraId="67CCFB78" w14:textId="77777777">
        <w:tc>
          <w:tcPr>
            <w:tcW w:w="4532" w:type="dxa"/>
          </w:tcPr>
          <w:p w:rsidR="00260543" w:rsidP="004254D6" w:rsidRDefault="00260543" w14:paraId="1D5D7FCC"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7" w:type="dxa"/>
          </w:tcPr>
          <w:p w:rsidR="00260543" w:rsidP="004254D6" w:rsidRDefault="00260543" w14:paraId="26FC821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8" w:type="dxa"/>
          </w:tcPr>
          <w:p w:rsidR="00260543" w:rsidP="004254D6" w:rsidRDefault="00260543" w14:paraId="40166832"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558" w:type="dxa"/>
          </w:tcPr>
          <w:p w:rsidR="00260543" w:rsidP="004254D6" w:rsidRDefault="00260543" w14:paraId="36A80B7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r>
      <w:tr w:rsidR="00260543" w:rsidTr="005A44F8" w14:paraId="23E86AC5" w14:textId="77777777">
        <w:tc>
          <w:tcPr>
            <w:tcW w:w="4532" w:type="dxa"/>
          </w:tcPr>
          <w:p w:rsidR="00260543" w:rsidP="004254D6" w:rsidRDefault="00260543" w14:paraId="4C8E4E0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7" w:type="dxa"/>
          </w:tcPr>
          <w:p w:rsidR="00260543" w:rsidP="004254D6" w:rsidRDefault="00260543" w14:paraId="0A5407A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8" w:type="dxa"/>
          </w:tcPr>
          <w:p w:rsidR="00260543" w:rsidP="004254D6" w:rsidRDefault="00260543" w14:paraId="54B5A85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558" w:type="dxa"/>
          </w:tcPr>
          <w:p w:rsidR="00260543" w:rsidP="004254D6" w:rsidRDefault="00260543" w14:paraId="58071CCB"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r>
    </w:tbl>
    <w:p w:rsidR="004254D6" w:rsidP="003076B9" w:rsidRDefault="005A44F8" w14:paraId="56059873" w14:textId="7C8ED137">
      <w:r>
        <w:t>Remaining funds in the Meeting Budget $3000</w:t>
      </w:r>
    </w:p>
    <w:p w:rsidR="003076B9" w:rsidP="003076B9" w:rsidRDefault="003076B9" w14:paraId="0DFD32D4" w14:textId="77777777"/>
    <w:tbl>
      <w:tblPr>
        <w:tblStyle w:val="TableGrid"/>
        <w:tblW w:w="0" w:type="auto"/>
        <w:tblInd w:w="425" w:type="dxa"/>
        <w:tblLook w:val="0420" w:firstRow="1" w:lastRow="0" w:firstColumn="0" w:lastColumn="0" w:noHBand="0" w:noVBand="1"/>
        <w:tblCaption w:val="Meeting Budget table"/>
        <w:tblDescription w:val="This table shows the meeting costs supported by the D&amp;J meeting budget. This table shows the description of the meeting, the amount approved, the date approved and the running balance of the budget."/>
      </w:tblPr>
      <w:tblGrid>
        <w:gridCol w:w="4624"/>
        <w:gridCol w:w="49"/>
        <w:gridCol w:w="1280"/>
        <w:gridCol w:w="1416"/>
        <w:gridCol w:w="1556"/>
      </w:tblGrid>
      <w:tr w:rsidR="00CE342D" w:rsidTr="005A44F8" w14:paraId="3263C066" w14:textId="77777777">
        <w:trPr>
          <w:tblHeader/>
        </w:trPr>
        <w:tc>
          <w:tcPr>
            <w:tcW w:w="4624" w:type="dxa"/>
          </w:tcPr>
          <w:p w:rsidR="00CE342D" w:rsidP="00CE342D" w:rsidRDefault="00CE342D" w14:paraId="49CDCCCE" w14:textId="4436FB05">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Description of Event/program</w:t>
            </w:r>
          </w:p>
        </w:tc>
        <w:tc>
          <w:tcPr>
            <w:tcW w:w="1329" w:type="dxa"/>
            <w:gridSpan w:val="2"/>
          </w:tcPr>
          <w:p w:rsidR="00CE342D" w:rsidP="00CE342D" w:rsidRDefault="00CE342D" w14:paraId="7736C4F0" w14:textId="0C48B9AC">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Date Approved</w:t>
            </w:r>
          </w:p>
        </w:tc>
        <w:tc>
          <w:tcPr>
            <w:tcW w:w="1416" w:type="dxa"/>
          </w:tcPr>
          <w:p w:rsidR="00CE342D" w:rsidP="00CE342D" w:rsidRDefault="00CE342D" w14:paraId="0B2E1DAE" w14:textId="5D07C091">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Amount approved</w:t>
            </w:r>
          </w:p>
        </w:tc>
        <w:tc>
          <w:tcPr>
            <w:tcW w:w="1556" w:type="dxa"/>
          </w:tcPr>
          <w:p w:rsidR="00CE342D" w:rsidP="00CE342D" w:rsidRDefault="00CE342D" w14:paraId="033564AC" w14:textId="0D7366A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r>
              <w:rPr>
                <w:sz w:val="26"/>
                <w:szCs w:val="26"/>
              </w:rPr>
              <w:t>Remaining balance</w:t>
            </w:r>
          </w:p>
        </w:tc>
      </w:tr>
      <w:tr w:rsidR="00CE342D" w:rsidTr="005A44F8" w14:paraId="066D29EF" w14:textId="77777777">
        <w:tc>
          <w:tcPr>
            <w:tcW w:w="4673" w:type="dxa"/>
            <w:gridSpan w:val="2"/>
          </w:tcPr>
          <w:p w:rsidR="00CE342D" w:rsidP="00CE342D" w:rsidRDefault="00CE342D" w14:paraId="37D8DF7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280" w:type="dxa"/>
          </w:tcPr>
          <w:p w:rsidR="00CE342D" w:rsidP="00CE342D" w:rsidRDefault="00CE342D" w14:paraId="160119D1"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6" w:type="dxa"/>
          </w:tcPr>
          <w:p w:rsidR="00CE342D" w:rsidP="00CE342D" w:rsidRDefault="00CE342D" w14:paraId="43483500"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556" w:type="dxa"/>
          </w:tcPr>
          <w:p w:rsidR="00CE342D" w:rsidP="00CE342D" w:rsidRDefault="00CE342D" w14:paraId="4426252E"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r>
      <w:tr w:rsidR="00CE342D" w:rsidTr="005A44F8" w14:paraId="683CEC8E" w14:textId="77777777">
        <w:tc>
          <w:tcPr>
            <w:tcW w:w="4673" w:type="dxa"/>
            <w:gridSpan w:val="2"/>
          </w:tcPr>
          <w:p w:rsidR="00CE342D" w:rsidP="00CE342D" w:rsidRDefault="00CE342D" w14:paraId="24EE6F99"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280" w:type="dxa"/>
          </w:tcPr>
          <w:p w:rsidR="00CE342D" w:rsidP="00CE342D" w:rsidRDefault="00CE342D" w14:paraId="6A3BF5C7"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416" w:type="dxa"/>
          </w:tcPr>
          <w:p w:rsidR="00CE342D" w:rsidP="00CE342D" w:rsidRDefault="00CE342D" w14:paraId="1950D226"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c>
          <w:tcPr>
            <w:tcW w:w="1556" w:type="dxa"/>
          </w:tcPr>
          <w:p w:rsidR="00CE342D" w:rsidP="00CE342D" w:rsidRDefault="00CE342D" w14:paraId="4C9AC323" w14:textId="77777777">
            <w:pPr>
              <w:pStyle w:val="Body"/>
              <w:pBdr>
                <w:top w:val="none" w:color="auto" w:sz="0" w:space="0"/>
                <w:left w:val="none" w:color="auto" w:sz="0" w:space="0"/>
                <w:bottom w:val="none" w:color="auto" w:sz="0" w:space="0"/>
                <w:right w:val="none" w:color="auto" w:sz="0" w:space="0"/>
                <w:between w:val="none" w:color="auto" w:sz="0" w:space="0"/>
                <w:bar w:val="none" w:color="auto" w:sz="0"/>
              </w:pBdr>
              <w:spacing w:after="100" w:afterAutospacing="1"/>
              <w:rPr>
                <w:sz w:val="26"/>
                <w:szCs w:val="26"/>
              </w:rPr>
            </w:pPr>
          </w:p>
        </w:tc>
      </w:tr>
    </w:tbl>
    <w:p w:rsidRPr="00B15A69" w:rsidR="00B15A69" w:rsidP="00B15A69" w:rsidRDefault="00B15A69" w14:paraId="157F9318" w14:textId="77777777">
      <w:pPr>
        <w:pStyle w:val="Heading3"/>
        <w:ind w:left="720"/>
      </w:pPr>
    </w:p>
    <w:p w:rsidR="00215DDD" w:rsidP="003076B9" w:rsidRDefault="00115196" w14:paraId="6391EE71" w14:textId="5A3ACD58">
      <w:pPr>
        <w:pStyle w:val="Heading3"/>
        <w:numPr>
          <w:ilvl w:val="0"/>
          <w:numId w:val="8"/>
        </w:numPr>
      </w:pPr>
      <w:r w:rsidRPr="003076B9">
        <w:rPr>
          <w:color w:val="auto"/>
        </w:rPr>
        <w:t xml:space="preserve">Record of email votes:  </w:t>
      </w:r>
    </w:p>
    <w:p w:rsidR="003076B9" w:rsidP="003076B9" w:rsidRDefault="003076B9" w14:paraId="020418A0" w14:textId="4D9F387E">
      <w:r>
        <w:t xml:space="preserve">None </w:t>
      </w:r>
    </w:p>
    <w:p w:rsidR="003076B9" w:rsidP="003076B9" w:rsidRDefault="003076B9" w14:paraId="70472A17" w14:textId="77777777"/>
    <w:p w:rsidRPr="003076B9" w:rsidR="003076B9" w:rsidP="003076B9" w:rsidRDefault="00115196" w14:paraId="3D98C54F" w14:textId="3DD72F9C">
      <w:pPr>
        <w:pStyle w:val="Body"/>
        <w:numPr>
          <w:ilvl w:val="0"/>
          <w:numId w:val="8"/>
        </w:numPr>
        <w:spacing w:after="100" w:afterAutospacing="1"/>
        <w:rPr>
          <w:color w:val="auto"/>
          <w:sz w:val="26"/>
          <w:szCs w:val="26"/>
        </w:rPr>
      </w:pPr>
      <w:r w:rsidRPr="003076B9">
        <w:rPr>
          <w:rStyle w:val="Heading3Char"/>
          <w:color w:val="auto"/>
        </w:rPr>
        <w:t>Correspondence:</w:t>
      </w:r>
      <w:r w:rsidRPr="003076B9">
        <w:rPr>
          <w:color w:val="auto"/>
          <w:sz w:val="26"/>
          <w:szCs w:val="26"/>
        </w:rPr>
        <w:t xml:space="preserve">  </w:t>
      </w:r>
    </w:p>
    <w:p w:rsidR="00215DDD" w:rsidP="003076B9" w:rsidRDefault="00115196" w14:paraId="7075549E" w14:textId="72BE024F">
      <w:r>
        <w:t>Welcome to our newest commissioner, Ayla Mackie.</w:t>
      </w:r>
    </w:p>
    <w:p w:rsidR="003076B9" w:rsidP="003076B9" w:rsidRDefault="003076B9" w14:paraId="7E6B9339" w14:textId="77777777"/>
    <w:p w:rsidR="00215DDD" w:rsidP="003076B9" w:rsidRDefault="00115196" w14:paraId="7D31362E" w14:textId="1D087477">
      <w:pPr>
        <w:pStyle w:val="Heading3"/>
        <w:numPr>
          <w:ilvl w:val="0"/>
          <w:numId w:val="8"/>
        </w:numPr>
        <w:rPr>
          <w:color w:val="auto"/>
        </w:rPr>
      </w:pPr>
      <w:r w:rsidRPr="003076B9">
        <w:rPr>
          <w:color w:val="auto"/>
        </w:rPr>
        <w:t>Reports:</w:t>
      </w:r>
    </w:p>
    <w:p w:rsidRPr="008970B8" w:rsidR="008970B8" w:rsidP="008970B8" w:rsidRDefault="008970B8" w14:paraId="6868B0E6" w14:textId="77777777"/>
    <w:p w:rsidR="00215DDD" w:rsidP="003076B9" w:rsidRDefault="004254D6" w14:paraId="63F870DB" w14:textId="13576630">
      <w:pPr>
        <w:pStyle w:val="Heading4"/>
        <w:numPr>
          <w:ilvl w:val="0"/>
          <w:numId w:val="10"/>
        </w:numPr>
        <w:rPr>
          <w:color w:val="auto"/>
        </w:rPr>
      </w:pPr>
      <w:r w:rsidRPr="003076B9">
        <w:rPr>
          <w:color w:val="auto"/>
        </w:rPr>
        <w:t xml:space="preserve">From </w:t>
      </w:r>
      <w:r w:rsidRPr="003076B9" w:rsidR="00115196">
        <w:rPr>
          <w:color w:val="auto"/>
        </w:rPr>
        <w:t>Kathy</w:t>
      </w:r>
      <w:r w:rsidRPr="003076B9">
        <w:rPr>
          <w:color w:val="auto"/>
        </w:rPr>
        <w:t>’s Report</w:t>
      </w:r>
      <w:r w:rsidRPr="003076B9" w:rsidR="00115196">
        <w:rPr>
          <w:color w:val="auto"/>
        </w:rPr>
        <w:t xml:space="preserve"> </w:t>
      </w:r>
    </w:p>
    <w:p w:rsidR="004254D6" w:rsidP="008970B8" w:rsidRDefault="004254D6" w14:paraId="51F93813" w14:textId="1CE489B4">
      <w:r w:rsidRPr="003076B9">
        <w:t>Kathy is running an upcoming event regarding advent and Christmas service planning. It is a chance to share ideas for worship planning during that time.</w:t>
      </w:r>
      <w:r>
        <w:rPr>
          <w:sz w:val="26"/>
          <w:szCs w:val="26"/>
        </w:rPr>
        <w:t xml:space="preserve"> </w:t>
      </w:r>
      <w:r>
        <w:rPr>
          <w:sz w:val="26"/>
          <w:szCs w:val="26"/>
        </w:rPr>
        <w:br/>
      </w:r>
      <w:r w:rsidRPr="003076B9">
        <w:t xml:space="preserve">As well it was noted that there will be a chance for each region to send up to 6 youth as special </w:t>
      </w:r>
      <w:r w:rsidRPr="003076B9" w:rsidR="003076B9">
        <w:t>delegates</w:t>
      </w:r>
      <w:r w:rsidRPr="003076B9">
        <w:t xml:space="preserve"> to GC45.</w:t>
      </w:r>
    </w:p>
    <w:p w:rsidRPr="003076B9" w:rsidR="008970B8" w:rsidP="008970B8" w:rsidRDefault="008970B8" w14:paraId="4CF1FE92" w14:textId="77777777"/>
    <w:p w:rsidR="00215DDD" w:rsidP="003076B9" w:rsidRDefault="004254D6" w14:paraId="4D0E5BFF" w14:textId="35068E7E">
      <w:pPr>
        <w:pStyle w:val="Heading4"/>
        <w:numPr>
          <w:ilvl w:val="0"/>
          <w:numId w:val="10"/>
        </w:numPr>
        <w:rPr>
          <w:color w:val="auto"/>
        </w:rPr>
      </w:pPr>
      <w:r w:rsidRPr="003076B9">
        <w:rPr>
          <w:color w:val="auto"/>
        </w:rPr>
        <w:t xml:space="preserve">From </w:t>
      </w:r>
      <w:r w:rsidRPr="003076B9" w:rsidR="00115196">
        <w:rPr>
          <w:color w:val="auto"/>
        </w:rPr>
        <w:t>Thérèse</w:t>
      </w:r>
      <w:r w:rsidRPr="003076B9">
        <w:rPr>
          <w:color w:val="auto"/>
        </w:rPr>
        <w:t>’s Report</w:t>
      </w:r>
    </w:p>
    <w:p w:rsidR="004254D6" w:rsidP="003076B9" w:rsidRDefault="004254D6" w14:paraId="1CAA6D84" w14:textId="4D115CFD">
      <w:r w:rsidR="004254D6">
        <w:rPr/>
        <w:t xml:space="preserve">The next </w:t>
      </w:r>
      <w:r w:rsidR="004254D6">
        <w:rPr/>
        <w:t>Fish Bowl</w:t>
      </w:r>
      <w:r w:rsidR="004254D6">
        <w:rPr/>
        <w:t xml:space="preserve"> event will be held the last Thurs in Nov</w:t>
      </w:r>
      <w:r w:rsidR="004254D6">
        <w:rPr/>
        <w:t>. There</w:t>
      </w:r>
      <w:r w:rsidR="004254D6">
        <w:rPr/>
        <w:t xml:space="preserve"> is hope that 1 or 2 people from the commission </w:t>
      </w:r>
      <w:r w:rsidR="004254D6">
        <w:rPr/>
        <w:t>would</w:t>
      </w:r>
      <w:r w:rsidR="004254D6">
        <w:rPr/>
        <w:t xml:space="preserve"> attend.</w:t>
      </w:r>
      <w:r>
        <w:br/>
      </w:r>
      <w:r w:rsidR="004254D6">
        <w:rPr/>
        <w:t xml:space="preserve">The registration for the Anti </w:t>
      </w:r>
      <w:r w:rsidR="008970B8">
        <w:rPr/>
        <w:t>Racism</w:t>
      </w:r>
      <w:r w:rsidR="004254D6">
        <w:rPr/>
        <w:t xml:space="preserve"> training will be opening soon, with the first part of the training being held in the New Year.</w:t>
      </w:r>
    </w:p>
    <w:p w:rsidR="008970B8" w:rsidP="003076B9" w:rsidRDefault="008970B8" w14:paraId="0D38484B" w14:textId="77777777"/>
    <w:p w:rsidRPr="003076B9" w:rsidR="00215DDD" w:rsidP="003076B9" w:rsidRDefault="00115196" w14:paraId="10E1ED17" w14:textId="6B79A970">
      <w:pPr>
        <w:pStyle w:val="Heading4"/>
        <w:numPr>
          <w:ilvl w:val="0"/>
          <w:numId w:val="10"/>
        </w:numPr>
        <w:rPr>
          <w:color w:val="auto"/>
        </w:rPr>
      </w:pPr>
      <w:r w:rsidRPr="003076B9">
        <w:rPr>
          <w:color w:val="auto"/>
        </w:rPr>
        <w:t>Executive</w:t>
      </w:r>
      <w:r w:rsidRPr="003076B9" w:rsidR="004254D6">
        <w:rPr>
          <w:color w:val="auto"/>
        </w:rPr>
        <w:t xml:space="preserve"> – Andre</w:t>
      </w:r>
      <w:r w:rsidRPr="003076B9" w:rsidR="008B13B7">
        <w:rPr>
          <w:color w:val="auto"/>
        </w:rPr>
        <w:t>w</w:t>
      </w:r>
      <w:r w:rsidRPr="003076B9" w:rsidR="004254D6">
        <w:rPr>
          <w:color w:val="auto"/>
        </w:rPr>
        <w:t>’s report</w:t>
      </w:r>
    </w:p>
    <w:p w:rsidR="004254D6" w:rsidP="003076B9" w:rsidRDefault="008B13B7" w14:paraId="6895AD19" w14:textId="3C4BF6B0">
      <w:r>
        <w:t xml:space="preserve">Andrew shared that at the most recent Executive meeting they reviewed the budget to be presenting at the Fall meeting coming up in Nov. </w:t>
      </w:r>
      <w:r>
        <w:br/>
      </w:r>
      <w:r>
        <w:t>He noted that if the budget it passed, there will be $135,000 available for M&amp;S Grants.</w:t>
      </w:r>
      <w:r>
        <w:br/>
      </w:r>
    </w:p>
    <w:p w:rsidRPr="003076B9" w:rsidR="00215DDD" w:rsidP="003076B9" w:rsidRDefault="00115196" w14:paraId="46513637" w14:textId="3ADED8DD">
      <w:pPr>
        <w:pStyle w:val="Heading4"/>
        <w:numPr>
          <w:ilvl w:val="0"/>
          <w:numId w:val="10"/>
        </w:numPr>
        <w:rPr>
          <w:color w:val="auto"/>
        </w:rPr>
      </w:pPr>
      <w:r w:rsidRPr="003076B9">
        <w:rPr>
          <w:color w:val="auto"/>
        </w:rPr>
        <w:t>United Church Women (UCW)</w:t>
      </w:r>
      <w:r w:rsidRPr="003076B9" w:rsidR="008B13B7">
        <w:rPr>
          <w:color w:val="auto"/>
        </w:rPr>
        <w:t xml:space="preserve"> – Edith’s Report</w:t>
      </w:r>
    </w:p>
    <w:p w:rsidR="008B13B7" w:rsidP="003076B9" w:rsidRDefault="008B13B7" w14:paraId="7F54846C" w14:textId="5F3B9FB5">
      <w:r>
        <w:t>Edith shar</w:t>
      </w:r>
      <w:r w:rsidR="008970B8">
        <w:t>ed</w:t>
      </w:r>
      <w:r>
        <w:t xml:space="preserve"> that the UCW is struggling a little with declining membership. There is a zoom meeting that will be held in 2027 to celebrate the UCW’s 65</w:t>
      </w:r>
      <w:r w:rsidRPr="008B13B7">
        <w:rPr>
          <w:vertAlign w:val="superscript"/>
        </w:rPr>
        <w:t>th</w:t>
      </w:r>
      <w:r>
        <w:t xml:space="preserve"> anniversary and anyone will be able to attend that.</w:t>
      </w:r>
      <w:r>
        <w:br/>
      </w:r>
      <w:r>
        <w:t>The UCW has been working on supporting the healing fund and has been busy making baby blankets.</w:t>
      </w:r>
    </w:p>
    <w:p w:rsidR="008970B8" w:rsidP="003076B9" w:rsidRDefault="008970B8" w14:paraId="0D6AB9F9" w14:textId="77777777"/>
    <w:p w:rsidRPr="003076B9" w:rsidR="00215DDD" w:rsidP="003076B9" w:rsidRDefault="00115196" w14:paraId="648D7DF4" w14:textId="1D07033C">
      <w:pPr>
        <w:pStyle w:val="Heading3"/>
        <w:numPr>
          <w:ilvl w:val="0"/>
          <w:numId w:val="8"/>
        </w:numPr>
        <w:rPr>
          <w:color w:val="auto"/>
        </w:rPr>
      </w:pPr>
      <w:r w:rsidRPr="003076B9">
        <w:rPr>
          <w:color w:val="auto"/>
        </w:rPr>
        <w:t>Business Arising</w:t>
      </w:r>
    </w:p>
    <w:p w:rsidR="00215DDD" w:rsidP="003076B9" w:rsidRDefault="008B13B7" w14:paraId="2325E95C" w14:textId="526D496B">
      <w:r>
        <w:t xml:space="preserve">A report from the </w:t>
      </w:r>
      <w:r w:rsidR="00115196">
        <w:t xml:space="preserve">Commission to WOWRC </w:t>
      </w:r>
      <w:r>
        <w:t xml:space="preserve">will be needed for the </w:t>
      </w:r>
      <w:r w:rsidR="00115196">
        <w:t>Fall meeting on November 16</w:t>
      </w:r>
      <w:r>
        <w:t xml:space="preserve">.  </w:t>
      </w:r>
      <w:r>
        <w:t>Andrew will be planting seeds at the Fall AGM to encourage the region to think about revising its priorities for the future of the commission.</w:t>
      </w:r>
    </w:p>
    <w:p w:rsidR="008970B8" w:rsidP="003076B9" w:rsidRDefault="008970B8" w14:paraId="45A65E0B" w14:textId="77777777"/>
    <w:p w:rsidR="00215DDD" w:rsidP="003076B9" w:rsidRDefault="00115196" w14:paraId="53BF2F85" w14:textId="4B23F088">
      <w:pPr>
        <w:pStyle w:val="Heading3"/>
        <w:numPr>
          <w:ilvl w:val="0"/>
          <w:numId w:val="8"/>
        </w:numPr>
        <w:rPr>
          <w:color w:val="auto"/>
        </w:rPr>
      </w:pPr>
      <w:r w:rsidRPr="003076B9">
        <w:rPr>
          <w:color w:val="auto"/>
        </w:rPr>
        <w:t>New Business</w:t>
      </w:r>
    </w:p>
    <w:p w:rsidRPr="003076B9" w:rsidR="003076B9" w:rsidP="003076B9" w:rsidRDefault="003076B9" w14:paraId="3CCF6C5F" w14:textId="77777777"/>
    <w:p w:rsidRPr="003076B9" w:rsidR="003076B9" w:rsidP="003076B9" w:rsidRDefault="003076B9" w14:paraId="10AAC0AA" w14:textId="672423F1">
      <w:pPr>
        <w:pStyle w:val="Heading4"/>
        <w:numPr>
          <w:ilvl w:val="0"/>
          <w:numId w:val="11"/>
        </w:numPr>
        <w:rPr>
          <w:color w:val="auto"/>
        </w:rPr>
      </w:pPr>
      <w:r w:rsidRPr="003076B9">
        <w:rPr>
          <w:color w:val="auto"/>
        </w:rPr>
        <w:t>M&amp;S Grant meeting date</w:t>
      </w:r>
    </w:p>
    <w:p w:rsidR="008B13B7" w:rsidP="003076B9" w:rsidRDefault="008B13B7" w14:paraId="6D4D55F3" w14:textId="5292ADBA">
      <w:r w:rsidR="008B13B7">
        <w:rPr/>
        <w:t xml:space="preserve">It was decided that </w:t>
      </w:r>
      <w:r w:rsidR="008B13B7">
        <w:rPr/>
        <w:t>in order to</w:t>
      </w:r>
      <w:r w:rsidR="008B13B7">
        <w:rPr/>
        <w:t xml:space="preserve"> </w:t>
      </w:r>
      <w:r w:rsidR="008B13B7">
        <w:rPr/>
        <w:t>facilitate</w:t>
      </w:r>
      <w:r w:rsidR="008B13B7">
        <w:rPr/>
        <w:t xml:space="preserve"> all the work needed to process the M&amp;S Grants before the end of the year, the next meeting should be moved up by 1 week</w:t>
      </w:r>
      <w:r w:rsidR="008B13B7">
        <w:rPr/>
        <w:t xml:space="preserve">.  </w:t>
      </w:r>
      <w:r w:rsidR="008B13B7">
        <w:rPr/>
        <w:t>This means the Grant decision meeting will take place on Nov 19</w:t>
      </w:r>
      <w:r w:rsidRPr="05B7BB2C" w:rsidR="008B13B7">
        <w:rPr>
          <w:vertAlign w:val="superscript"/>
        </w:rPr>
        <w:t>th</w:t>
      </w:r>
      <w:r w:rsidR="008B13B7">
        <w:rPr/>
        <w:t xml:space="preserve"> at 7pm</w:t>
      </w:r>
      <w:r w:rsidR="2F967BFC">
        <w:rPr/>
        <w:t>.</w:t>
      </w:r>
      <w:r>
        <w:br/>
      </w:r>
      <w:r w:rsidR="008B13B7">
        <w:rPr/>
        <w:t xml:space="preserve">Andrew suggested a poll in the New Year to see about moving the meetings </w:t>
      </w:r>
      <w:r w:rsidR="00FA26BA">
        <w:rPr/>
        <w:t>permanently</w:t>
      </w:r>
      <w:r w:rsidR="008B13B7">
        <w:rPr/>
        <w:t xml:space="preserve"> to the 3</w:t>
      </w:r>
      <w:r w:rsidRPr="05B7BB2C" w:rsidR="008B13B7">
        <w:rPr>
          <w:vertAlign w:val="superscript"/>
        </w:rPr>
        <w:t>rd</w:t>
      </w:r>
      <w:r w:rsidR="008B13B7">
        <w:rPr/>
        <w:t xml:space="preserve"> Tues of the month rather than the current, 4</w:t>
      </w:r>
      <w:r w:rsidRPr="05B7BB2C" w:rsidR="008B13B7">
        <w:rPr>
          <w:vertAlign w:val="superscript"/>
        </w:rPr>
        <w:t>th</w:t>
      </w:r>
      <w:r w:rsidR="008B13B7">
        <w:rPr/>
        <w:t xml:space="preserve"> Tues</w:t>
      </w:r>
      <w:r w:rsidR="00FA26BA">
        <w:rPr/>
        <w:t>day of the month</w:t>
      </w:r>
      <w:r w:rsidR="3F2EEFAA">
        <w:rPr/>
        <w:t>.</w:t>
      </w:r>
    </w:p>
    <w:p w:rsidR="003076B9" w:rsidP="003076B9" w:rsidRDefault="003076B9" w14:paraId="23B1736F" w14:textId="77777777">
      <w:pPr>
        <w:pStyle w:val="ListParagraph"/>
        <w:ind w:left="785"/>
      </w:pPr>
    </w:p>
    <w:p w:rsidRPr="003076B9" w:rsidR="00133C0B" w:rsidP="003076B9" w:rsidRDefault="00133C0B" w14:paraId="7981E160" w14:textId="7B9CADAE">
      <w:pPr>
        <w:pStyle w:val="Heading4"/>
        <w:numPr>
          <w:ilvl w:val="0"/>
          <w:numId w:val="11"/>
        </w:numPr>
        <w:rPr>
          <w:color w:val="auto"/>
        </w:rPr>
      </w:pPr>
      <w:r w:rsidRPr="003076B9">
        <w:rPr>
          <w:color w:val="auto"/>
        </w:rPr>
        <w:t xml:space="preserve">Conflict of Interest </w:t>
      </w:r>
      <w:r w:rsidRPr="003076B9" w:rsidR="008970B8">
        <w:rPr>
          <w:color w:val="auto"/>
        </w:rPr>
        <w:t>regarding</w:t>
      </w:r>
      <w:r w:rsidRPr="003076B9">
        <w:rPr>
          <w:color w:val="auto"/>
        </w:rPr>
        <w:t xml:space="preserve"> Mission Support Applications</w:t>
      </w:r>
    </w:p>
    <w:p w:rsidR="00133C0B" w:rsidP="003076B9" w:rsidRDefault="00133C0B" w14:paraId="181FB486" w14:textId="78C187CD">
      <w:r w:rsidR="00133C0B">
        <w:rPr/>
        <w:t>Cathy talked about how conflict of interest could be perceived and thus the importan</w:t>
      </w:r>
      <w:r w:rsidR="7F7BE5DA">
        <w:rPr/>
        <w:t xml:space="preserve">ce </w:t>
      </w:r>
      <w:r w:rsidR="00133C0B">
        <w:rPr/>
        <w:t xml:space="preserve">of </w:t>
      </w:r>
      <w:r w:rsidR="68171FD4">
        <w:rPr/>
        <w:t xml:space="preserve">a </w:t>
      </w:r>
      <w:r w:rsidR="00133C0B">
        <w:rPr/>
        <w:t>person</w:t>
      </w:r>
      <w:r w:rsidR="00133C0B">
        <w:rPr/>
        <w:t xml:space="preserve"> declaring a conflict of interest if it applied to them. There was general discussion about this in </w:t>
      </w:r>
      <w:r w:rsidR="00133C0B">
        <w:rPr/>
        <w:t>theory</w:t>
      </w:r>
      <w:r w:rsidR="00B15A69">
        <w:rPr/>
        <w:t>,</w:t>
      </w:r>
      <w:r w:rsidR="00133C0B">
        <w:rPr/>
        <w:t xml:space="preserve"> </w:t>
      </w:r>
      <w:r w:rsidR="00133C0B">
        <w:rPr/>
        <w:t>as</w:t>
      </w:r>
      <w:r w:rsidR="00133C0B">
        <w:rPr/>
        <w:t xml:space="preserve"> </w:t>
      </w:r>
      <w:r w:rsidR="00133C0B">
        <w:rPr/>
        <w:t xml:space="preserve">the commission </w:t>
      </w:r>
      <w:r w:rsidR="00133C0B">
        <w:rPr/>
        <w:t>wasn’t</w:t>
      </w:r>
      <w:r w:rsidR="00133C0B">
        <w:rPr/>
        <w:t xml:space="preserve"> aware of what groups had applied for M&amp;S Grants at this point.</w:t>
      </w:r>
    </w:p>
    <w:p w:rsidR="008970B8" w:rsidP="003076B9" w:rsidRDefault="008970B8" w14:paraId="1170352C" w14:textId="77777777"/>
    <w:p w:rsidR="008970B8" w:rsidP="003076B9" w:rsidRDefault="00133C0B" w14:paraId="62F02BDB" w14:textId="7BC9AFB3">
      <w:r w:rsidR="00133C0B">
        <w:rPr/>
        <w:t xml:space="preserve">It was voiced that having </w:t>
      </w:r>
      <w:r w:rsidR="00133C0B">
        <w:rPr/>
        <w:t>first hand</w:t>
      </w:r>
      <w:r w:rsidR="00133C0B">
        <w:rPr/>
        <w:t xml:space="preserve"> knowledge about a program didn’t pose a conflict of interest. But that if you were a member of </w:t>
      </w:r>
      <w:r w:rsidR="45C40236">
        <w:rPr/>
        <w:t xml:space="preserve">an </w:t>
      </w:r>
      <w:r w:rsidR="00133C0B">
        <w:rPr/>
        <w:t>applying</w:t>
      </w:r>
      <w:r w:rsidR="00133C0B">
        <w:rPr/>
        <w:t xml:space="preserve"> congregation, or sit on a board relating to an application, that was a conflict.</w:t>
      </w:r>
    </w:p>
    <w:p w:rsidR="008970B8" w:rsidP="003076B9" w:rsidRDefault="00133C0B" w14:paraId="56269410" w14:textId="26B52C99">
      <w:r>
        <w:br/>
      </w:r>
      <w:r>
        <w:t>The question was posed, if you have a conflict of interest are you excused from just your application being determined or does it apply to the whole process.</w:t>
      </w:r>
    </w:p>
    <w:p w:rsidR="008970B8" w:rsidP="003076B9" w:rsidRDefault="00133C0B" w14:paraId="3D645D2E" w14:textId="2A5E42B2">
      <w:r>
        <w:br/>
      </w:r>
      <w:r w:rsidR="00133C0B">
        <w:rPr/>
        <w:t>It was also asked if a 3</w:t>
      </w:r>
      <w:r w:rsidRPr="42D144C3" w:rsidR="00133C0B">
        <w:rPr>
          <w:vertAlign w:val="superscript"/>
        </w:rPr>
        <w:t>rd</w:t>
      </w:r>
      <w:r w:rsidR="00133C0B">
        <w:rPr/>
        <w:t xml:space="preserve"> party can speak up if they feel there is a conflict present as it relates to an application. It was </w:t>
      </w:r>
      <w:r w:rsidR="00133C0B">
        <w:rPr/>
        <w:t>determined</w:t>
      </w:r>
      <w:r w:rsidR="00133C0B">
        <w:rPr/>
        <w:t xml:space="preserve"> that </w:t>
      </w:r>
      <w:r w:rsidR="00133C0B">
        <w:rPr/>
        <w:t>it’s</w:t>
      </w:r>
      <w:r w:rsidR="00133C0B">
        <w:rPr/>
        <w:t xml:space="preserve"> </w:t>
      </w:r>
      <w:r w:rsidR="14E917F8">
        <w:rPr/>
        <w:t xml:space="preserve">at </w:t>
      </w:r>
      <w:r w:rsidR="00133C0B">
        <w:rPr/>
        <w:t xml:space="preserve">the discretion of the </w:t>
      </w:r>
      <w:r w:rsidR="00B15A69">
        <w:rPr/>
        <w:t xml:space="preserve">individual </w:t>
      </w:r>
      <w:r w:rsidR="00133C0B">
        <w:rPr/>
        <w:t>person to declare if they have a conflict.</w:t>
      </w:r>
    </w:p>
    <w:p w:rsidR="008970B8" w:rsidP="003076B9" w:rsidRDefault="00133C0B" w14:paraId="0BFE402B" w14:textId="6E930FBA">
      <w:r>
        <w:br/>
      </w:r>
      <w:r>
        <w:t xml:space="preserve">Andrew was worried about the number of members that may have a conflict and what would happen if the Commission didn’t have </w:t>
      </w:r>
      <w:r w:rsidR="00B15A69">
        <w:t>quorum</w:t>
      </w:r>
      <w:r>
        <w:t xml:space="preserve"> for the meeting.</w:t>
      </w:r>
    </w:p>
    <w:p w:rsidR="00133C0B" w:rsidP="003076B9" w:rsidRDefault="00133C0B" w14:paraId="021FA2EE" w14:textId="0CE835C3">
      <w:r>
        <w:br/>
      </w:r>
      <w:r w:rsidR="00133C0B">
        <w:rPr/>
        <w:t xml:space="preserve">The process is that whatever Commission members are present at the meeting would have </w:t>
      </w:r>
      <w:r w:rsidR="06C5FB21">
        <w:rPr/>
        <w:t xml:space="preserve">to </w:t>
      </w:r>
      <w:r w:rsidR="00133C0B">
        <w:rPr/>
        <w:t xml:space="preserve">discuss and make suggestions of amounts for the Grant applications but would not be able to officially approve any amounts. The </w:t>
      </w:r>
      <w:r w:rsidR="00B15A69">
        <w:rPr/>
        <w:t>recommendations</w:t>
      </w:r>
      <w:r w:rsidR="00133C0B">
        <w:rPr/>
        <w:t xml:space="preserve"> would </w:t>
      </w:r>
      <w:r w:rsidR="00B15A69">
        <w:rPr/>
        <w:t xml:space="preserve">go </w:t>
      </w:r>
      <w:r w:rsidR="00133C0B">
        <w:rPr/>
        <w:t>to the Executive to officially vote and pass the amounts.</w:t>
      </w:r>
    </w:p>
    <w:p w:rsidR="008970B8" w:rsidP="003076B9" w:rsidRDefault="008970B8" w14:paraId="2B01039F" w14:textId="77777777"/>
    <w:p w:rsidR="00133C0B" w:rsidP="003076B9" w:rsidRDefault="00133C0B" w14:paraId="753A46EA" w14:textId="60459BB4">
      <w:pPr>
        <w:rPr>
          <w:b w:val="1"/>
          <w:bCs w:val="1"/>
        </w:rPr>
      </w:pPr>
      <w:r w:rsidRPr="2A50150F" w:rsidR="00133C0B">
        <w:rPr>
          <w:b w:val="1"/>
          <w:bCs w:val="1"/>
        </w:rPr>
        <w:t>MOTION</w:t>
      </w:r>
      <w:r w:rsidR="00133C0B">
        <w:rPr/>
        <w:t xml:space="preserve"> by </w:t>
      </w:r>
      <w:r w:rsidR="00133C0B">
        <w:rPr/>
        <w:t>Linda Peacock</w:t>
      </w:r>
      <w:r w:rsidR="00133C0B">
        <w:rPr/>
        <w:t xml:space="preserve"> </w:t>
      </w:r>
      <w:r w:rsidR="00B15A69">
        <w:rPr/>
        <w:t xml:space="preserve">&amp; </w:t>
      </w:r>
      <w:r w:rsidR="00133C0B">
        <w:rPr/>
        <w:t xml:space="preserve">John Adeyemi </w:t>
      </w:r>
      <w:r w:rsidR="00133C0B">
        <w:rPr/>
        <w:t>that</w:t>
      </w:r>
      <w:r w:rsidR="00B15A69">
        <w:rPr/>
        <w:t xml:space="preserve"> </w:t>
      </w:r>
      <w:r w:rsidR="00133C0B">
        <w:rPr/>
        <w:t>Andrew Hyde</w:t>
      </w:r>
      <w:r w:rsidR="00D05F6F">
        <w:rPr/>
        <w:t xml:space="preserve">, of the Discipleship and Justice Commission of Western Ontario Waterways, </w:t>
      </w:r>
      <w:r w:rsidR="00B15A69">
        <w:rPr/>
        <w:t xml:space="preserve">having </w:t>
      </w:r>
      <w:r w:rsidR="00133C0B">
        <w:rPr/>
        <w:t>declare</w:t>
      </w:r>
      <w:r w:rsidR="00B15A69">
        <w:rPr/>
        <w:t>d</w:t>
      </w:r>
      <w:r w:rsidR="00133C0B">
        <w:rPr/>
        <w:t xml:space="preserve"> an official conflict of interest in relation to the discussion of M&amp;S Grant applications </w:t>
      </w:r>
      <w:r w:rsidR="00B15A69">
        <w:rPr/>
        <w:t>be excused from the rest of this meeting and the grant meeting on Nov 19</w:t>
      </w:r>
      <w:r w:rsidRPr="2A50150F" w:rsidR="00B15A69">
        <w:rPr>
          <w:vertAlign w:val="superscript"/>
        </w:rPr>
        <w:t>th</w:t>
      </w:r>
      <w:r w:rsidR="00B15A69">
        <w:rPr/>
        <w:t xml:space="preserve"> 2024</w:t>
      </w:r>
      <w:r w:rsidR="00B15A69">
        <w:rPr/>
        <w:t xml:space="preserve">. </w:t>
      </w:r>
      <w:r w:rsidR="00D05F6F">
        <w:rPr/>
        <w:t>Cathy Hi</w:t>
      </w:r>
      <w:r w:rsidR="7017B8B3">
        <w:rPr/>
        <w:t>r</w:t>
      </w:r>
      <w:r w:rsidR="00D05F6F">
        <w:rPr/>
        <w:t>d will chair the rest of this meeting and the meeting on Nov 19</w:t>
      </w:r>
      <w:r w:rsidRPr="2A50150F" w:rsidR="00D05F6F">
        <w:rPr>
          <w:vertAlign w:val="superscript"/>
        </w:rPr>
        <w:t>th</w:t>
      </w:r>
      <w:r w:rsidR="00D05F6F">
        <w:rPr/>
        <w:t xml:space="preserve"> </w:t>
      </w:r>
      <w:r w:rsidR="00D05F6F">
        <w:rPr/>
        <w:t xml:space="preserve">2024 </w:t>
      </w:r>
      <w:r w:rsidR="008970B8">
        <w:rPr/>
        <w:t>.</w:t>
      </w:r>
      <w:r>
        <w:tab/>
      </w:r>
      <w:r>
        <w:tab/>
      </w:r>
      <w:r>
        <w:tab/>
      </w:r>
      <w:r>
        <w:tab/>
      </w:r>
      <w:r>
        <w:tab/>
      </w:r>
      <w:r>
        <w:tab/>
      </w:r>
      <w:r>
        <w:tab/>
      </w:r>
      <w:r>
        <w:tab/>
      </w:r>
      <w:r>
        <w:tab/>
      </w:r>
      <w:r>
        <w:tab/>
      </w:r>
      <w:r>
        <w:tab/>
      </w:r>
      <w:r>
        <w:tab/>
      </w:r>
      <w:r>
        <w:tab/>
      </w:r>
      <w:r>
        <w:tab/>
      </w:r>
      <w:r>
        <w:tab/>
      </w:r>
      <w:r>
        <w:tab/>
      </w:r>
      <w:r>
        <w:tab/>
      </w:r>
      <w:r>
        <w:tab/>
      </w:r>
      <w:r w:rsidRPr="2A50150F" w:rsidR="00133C0B">
        <w:rPr>
          <w:b w:val="1"/>
          <w:bCs w:val="1"/>
        </w:rPr>
        <w:t>CARRIED</w:t>
      </w:r>
    </w:p>
    <w:p w:rsidRPr="00B205C0" w:rsidR="008970B8" w:rsidP="003076B9" w:rsidRDefault="008970B8" w14:paraId="01F37870" w14:textId="77777777">
      <w:pPr>
        <w:rPr>
          <w:b/>
          <w:bCs/>
        </w:rPr>
      </w:pPr>
    </w:p>
    <w:p w:rsidR="00D05F6F" w:rsidP="003076B9" w:rsidRDefault="00D05F6F" w14:paraId="4153A811" w14:textId="202B06C2">
      <w:r w:rsidRPr="008970B8">
        <w:rPr>
          <w:b/>
          <w:bCs/>
        </w:rPr>
        <w:t xml:space="preserve">MOTION </w:t>
      </w:r>
      <w:r>
        <w:t xml:space="preserve">by </w:t>
      </w:r>
      <w:r>
        <w:t xml:space="preserve">Linda Peacock </w:t>
      </w:r>
      <w:r w:rsidR="00B15A69">
        <w:t>&amp;</w:t>
      </w:r>
      <w:r>
        <w:t xml:space="preserve"> John Adeyemi </w:t>
      </w:r>
      <w:r>
        <w:t xml:space="preserve">that the Discipleship and Justice Commission of Western Ontario Waterways Regional Council </w:t>
      </w:r>
      <w:r>
        <w:t>understand that a conflict of interest is declared if you are a direct recipient</w:t>
      </w:r>
      <w:r w:rsidR="007674EE">
        <w:t xml:space="preserve"> or part of a decision board of an application.  If there is a conflict of interest you are removed from the whole M&amp;S Grant conversation. </w:t>
      </w:r>
    </w:p>
    <w:p w:rsidR="00D05F6F" w:rsidP="003076B9" w:rsidRDefault="00D05F6F" w14:paraId="416365D9" w14:textId="6EEC3D66">
      <w:pPr>
        <w:rPr>
          <w:b/>
          <w:bCs/>
        </w:rPr>
      </w:pPr>
      <w:r>
        <w:tab/>
      </w:r>
      <w:r>
        <w:tab/>
      </w:r>
      <w:r>
        <w:tab/>
      </w:r>
      <w:r>
        <w:tab/>
      </w:r>
      <w:r>
        <w:tab/>
      </w:r>
      <w:r>
        <w:tab/>
      </w:r>
      <w:r>
        <w:tab/>
      </w:r>
      <w:r>
        <w:tab/>
      </w:r>
      <w:r w:rsidR="007674EE">
        <w:tab/>
      </w:r>
      <w:r>
        <w:rPr>
          <w:b/>
          <w:bCs/>
        </w:rPr>
        <w:t>CARRIED</w:t>
      </w:r>
    </w:p>
    <w:p w:rsidR="00963BAF" w:rsidP="003076B9" w:rsidRDefault="00963BAF" w14:paraId="77FC6451" w14:textId="6C164EF1">
      <w:pPr>
        <w:rPr>
          <w:b w:val="1"/>
          <w:bCs w:val="1"/>
        </w:rPr>
      </w:pPr>
      <w:r w:rsidR="00963BAF">
        <w:rPr/>
        <w:t xml:space="preserve">Before Andrew left, he </w:t>
      </w:r>
      <w:r w:rsidR="00963BAF">
        <w:rPr/>
        <w:t>noted that the next meeting on Nov 19</w:t>
      </w:r>
      <w:r w:rsidRPr="6F4F755B" w:rsidR="00963BAF">
        <w:rPr>
          <w:vertAlign w:val="superscript"/>
        </w:rPr>
        <w:t>th</w:t>
      </w:r>
      <w:r w:rsidR="00963BAF">
        <w:rPr/>
        <w:t xml:space="preserve"> 2024</w:t>
      </w:r>
      <w:r w:rsidR="00963BAF">
        <w:rPr/>
        <w:t xml:space="preserve"> is only an M&amp;S Grant meeting and no other business will be discussed. If anything needs approval before that meeting or after that meeting before the Dec meeting</w:t>
      </w:r>
      <w:r w:rsidR="320EDF17">
        <w:rPr/>
        <w:t>,</w:t>
      </w:r>
      <w:r w:rsidR="00963BAF">
        <w:rPr/>
        <w:t xml:space="preserve"> it will be done by email votes.</w:t>
      </w:r>
    </w:p>
    <w:p w:rsidR="003076B9" w:rsidP="003076B9" w:rsidRDefault="003076B9" w14:paraId="3F6FAF8D" w14:textId="77777777">
      <w:pPr>
        <w:rPr>
          <w:b/>
          <w:bCs/>
        </w:rPr>
      </w:pPr>
    </w:p>
    <w:p w:rsidRPr="00B205C0" w:rsidR="007674EE" w:rsidP="28CFC24B" w:rsidRDefault="007674EE" w14:paraId="53FB7414" w14:textId="0B81248D">
      <w:pPr>
        <w:pStyle w:val="Body"/>
        <w:spacing w:after="100" w:afterAutospacing="on"/>
        <w:ind w:left="720"/>
        <w:rPr>
          <w:b w:val="1"/>
          <w:bCs w:val="1"/>
          <w:sz w:val="26"/>
          <w:szCs w:val="26"/>
        </w:rPr>
      </w:pPr>
      <w:r w:rsidRPr="6F4F755B" w:rsidR="007674EE">
        <w:rPr>
          <w:b w:val="1"/>
          <w:bCs w:val="1"/>
          <w:sz w:val="26"/>
          <w:szCs w:val="26"/>
        </w:rPr>
        <w:t>Andrew left the meeting at 8:15</w:t>
      </w:r>
      <w:r w:rsidRPr="6F4F755B" w:rsidR="007674EE">
        <w:rPr>
          <w:b w:val="1"/>
          <w:bCs w:val="1"/>
          <w:sz w:val="26"/>
          <w:szCs w:val="26"/>
        </w:rPr>
        <w:t>. Cathy</w:t>
      </w:r>
      <w:r w:rsidRPr="6F4F755B" w:rsidR="007674EE">
        <w:rPr>
          <w:b w:val="1"/>
          <w:bCs w:val="1"/>
          <w:sz w:val="26"/>
          <w:szCs w:val="26"/>
        </w:rPr>
        <w:t xml:space="preserve"> Hi</w:t>
      </w:r>
      <w:r w:rsidRPr="6F4F755B" w:rsidR="2D0B4F9A">
        <w:rPr>
          <w:b w:val="1"/>
          <w:bCs w:val="1"/>
          <w:sz w:val="26"/>
          <w:szCs w:val="26"/>
        </w:rPr>
        <w:t>r</w:t>
      </w:r>
      <w:r w:rsidRPr="6F4F755B" w:rsidR="007674EE">
        <w:rPr>
          <w:b w:val="1"/>
          <w:bCs w:val="1"/>
          <w:sz w:val="26"/>
          <w:szCs w:val="26"/>
        </w:rPr>
        <w:t>d took over as chair.</w:t>
      </w:r>
    </w:p>
    <w:p w:rsidR="00B15A69" w:rsidP="6F4F755B" w:rsidRDefault="007674EE" w14:paraId="09347525" w14:textId="5F518D64">
      <w:pPr>
        <w:pStyle w:val="Body"/>
        <w:spacing w:after="100" w:afterAutospacing="on"/>
      </w:pPr>
      <w:r w:rsidR="007674EE">
        <w:rPr/>
        <w:t xml:space="preserve">The documents for the M&amp;S Grant meeting will be posted to </w:t>
      </w:r>
      <w:r w:rsidR="007674EE">
        <w:rPr/>
        <w:t>sharepoint</w:t>
      </w:r>
      <w:r w:rsidR="007674EE">
        <w:rPr/>
        <w:t xml:space="preserve"> prior to the meeting and Krista will let Cathy know when they have been uploaded for review.</w:t>
      </w:r>
      <w:r>
        <w:br/>
      </w:r>
      <w:r>
        <w:br/>
      </w:r>
      <w:r w:rsidR="007674EE">
        <w:rPr/>
        <w:t xml:space="preserve">Cathy encouraged everyone to review the documents in </w:t>
      </w:r>
      <w:r w:rsidR="007674EE">
        <w:rPr/>
        <w:t>detail</w:t>
      </w:r>
      <w:r w:rsidR="007674EE">
        <w:rPr/>
        <w:t xml:space="preserve"> and make sure the project makes sense, check that the financial documents make sense, does the staffing make sense, is there financial viability in the project.</w:t>
      </w:r>
      <w:r w:rsidR="007674EE">
        <w:rPr/>
        <w:t xml:space="preserve"> </w:t>
      </w:r>
      <w:r>
        <w:br/>
      </w:r>
      <w:r>
        <w:br/>
      </w:r>
      <w:r w:rsidR="007674EE">
        <w:rPr/>
        <w:t>The priorities of the Region were read out with a reminder to keep them in mind when reviewing the grant applications.</w:t>
      </w:r>
    </w:p>
    <w:p w:rsidR="00215DDD" w:rsidP="4BB138F6" w:rsidRDefault="007674EE" w14:paraId="1E1E6134" w14:textId="06B2F54E">
      <w:pPr>
        <w:pStyle w:val="Body"/>
        <w:spacing w:after="100" w:afterAutospacing="on"/>
        <w:rPr>
          <w:sz w:val="26"/>
          <w:szCs w:val="26"/>
        </w:rPr>
      </w:pPr>
      <w:r>
        <w:br/>
      </w:r>
      <w:r w:rsidR="007674EE">
        <w:rPr/>
        <w:t>The Priorities for Western Ontario Waterways are</w:t>
      </w:r>
      <w:r>
        <w:br/>
      </w:r>
      <w:r w:rsidR="00B15A69">
        <w:rPr/>
        <w:t>Right</w:t>
      </w:r>
      <w:r w:rsidR="007674EE">
        <w:rPr/>
        <w:t xml:space="preserve"> Relations</w:t>
      </w:r>
      <w:r>
        <w:br/>
      </w:r>
      <w:r w:rsidR="007674EE">
        <w:rPr/>
        <w:t>Camps and Faith Formation</w:t>
      </w:r>
      <w:r>
        <w:br/>
      </w:r>
      <w:r w:rsidR="00B15A69">
        <w:rPr/>
        <w:t>Chaplaincy</w:t>
      </w:r>
      <w:r>
        <w:br/>
      </w:r>
      <w:r>
        <w:br/>
      </w:r>
      <w:r w:rsidR="007674EE">
        <w:rPr/>
        <w:t>And it was also reminded of the commitment to be Affirming.</w:t>
      </w:r>
      <w:r>
        <w:br/>
      </w:r>
      <w:r>
        <w:br/>
      </w:r>
      <w:r w:rsidR="007674EE">
        <w:rPr/>
        <w:t>After discussion on how to evaluate the applications, Krista shared what Brenna Baker</w:t>
      </w:r>
      <w:r w:rsidR="00963BAF">
        <w:rPr/>
        <w:t xml:space="preserve">, Community of Faith Stewardship Support, </w:t>
      </w:r>
      <w:r w:rsidR="007674EE">
        <w:rPr/>
        <w:t>had shared with one of the other commissions</w:t>
      </w:r>
      <w:r w:rsidR="007674EE">
        <w:rPr/>
        <w:t xml:space="preserve">. </w:t>
      </w:r>
      <w:r w:rsidR="007674EE">
        <w:rPr/>
        <w:t>That the applicants spent a lot of time creating their applications and the Commission members should really treat the applications with the same kind of effort in reviewing them prior to the meeting, open all the applications read over them and pray about them</w:t>
      </w:r>
      <w:r w:rsidR="007674EE">
        <w:rPr/>
        <w:t xml:space="preserve">.  </w:t>
      </w:r>
      <w:r w:rsidR="007674EE">
        <w:rPr/>
        <w:t xml:space="preserve"> Look at the spreadsheet of figures and historical information in advance of the meeting.</w:t>
      </w:r>
      <w:r>
        <w:br/>
      </w:r>
      <w:r>
        <w:br/>
      </w:r>
      <w:r w:rsidRPr="4BB138F6" w:rsidR="003076B9">
        <w:rPr>
          <w:rStyle w:val="Heading3Char"/>
        </w:rPr>
        <w:t>12.</w:t>
      </w:r>
      <w:r>
        <w:tab/>
      </w:r>
      <w:r w:rsidRPr="4BB138F6" w:rsidR="00115196">
        <w:rPr>
          <w:rStyle w:val="Heading3Char"/>
          <w:color w:val="auto"/>
        </w:rPr>
        <w:t>Next Meetings:</w:t>
      </w:r>
    </w:p>
    <w:p w:rsidR="00215DDD" w:rsidP="003076B9" w:rsidRDefault="00115196" w14:paraId="0E83D73E" w14:textId="77777777">
      <w:r>
        <w:t>November 16, 2024 - WOWRC Fall Online Meeting</w:t>
      </w:r>
    </w:p>
    <w:p w:rsidR="00215DDD" w:rsidP="003076B9" w:rsidRDefault="00115196" w14:paraId="72E526B5" w14:textId="46BCAD1D">
      <w:r>
        <w:t xml:space="preserve">November 19, 2024 - Mission Support </w:t>
      </w:r>
      <w:r w:rsidR="00B15A69">
        <w:t>Grant decisions</w:t>
      </w:r>
    </w:p>
    <w:p w:rsidR="00215DDD" w:rsidP="003076B9" w:rsidRDefault="00115196" w14:paraId="5C0AEF01" w14:textId="4F4A0D9F">
      <w:r>
        <w:t>December 17, 2024 at 7pm (Zoom)</w:t>
      </w:r>
    </w:p>
    <w:p w:rsidR="00B15A69" w:rsidP="003076B9" w:rsidRDefault="00B15A69" w14:paraId="66F96FAA" w14:textId="77777777"/>
    <w:p w:rsidRPr="003076B9" w:rsidR="2E34502C" w:rsidP="003076B9" w:rsidRDefault="2E34502C" w14:paraId="06BEED95" w14:textId="651F34E4">
      <w:pPr>
        <w:pStyle w:val="Heading3"/>
        <w:numPr>
          <w:ilvl w:val="0"/>
          <w:numId w:val="12"/>
        </w:numPr>
        <w:rPr>
          <w:color w:val="auto"/>
        </w:rPr>
      </w:pPr>
      <w:r w:rsidRPr="003076B9">
        <w:rPr>
          <w:color w:val="auto"/>
        </w:rPr>
        <w:t>Report from Equity monitor</w:t>
      </w:r>
    </w:p>
    <w:p w:rsidR="006818D2" w:rsidP="003076B9" w:rsidRDefault="006818D2" w14:paraId="624A4EF8" w14:textId="29E533F2">
      <w:r>
        <w:br/>
      </w:r>
      <w:r w:rsidR="006818D2">
        <w:rPr/>
        <w:t xml:space="preserve">Linda reported that everyone tried to see both sides to all the discussion that was had around </w:t>
      </w:r>
      <w:r w:rsidR="197252A6">
        <w:rPr/>
        <w:t>c</w:t>
      </w:r>
      <w:r w:rsidR="006818D2">
        <w:rPr/>
        <w:t>onflict of interest</w:t>
      </w:r>
      <w:r w:rsidR="006818D2">
        <w:rPr/>
        <w:t xml:space="preserve">.  </w:t>
      </w:r>
      <w:r w:rsidR="006818D2">
        <w:rPr/>
        <w:t>People were respectful and inclusive</w:t>
      </w:r>
      <w:r w:rsidR="006818D2">
        <w:rPr/>
        <w:t xml:space="preserve">.  </w:t>
      </w:r>
      <w:r w:rsidR="006818D2">
        <w:rPr/>
        <w:t>Everyone was great at taking turns speaking and overall were kind and efficient in the discussions.</w:t>
      </w:r>
    </w:p>
    <w:p w:rsidR="2A9AA0F9" w:rsidP="006F6F05" w:rsidRDefault="2A9AA0F9" w14:paraId="65AD161D" w14:textId="77777777">
      <w:pPr>
        <w:pStyle w:val="Body"/>
        <w:spacing w:after="100" w:afterAutospacing="1"/>
      </w:pPr>
    </w:p>
    <w:p w:rsidRPr="003076B9" w:rsidR="00215DDD" w:rsidP="003076B9" w:rsidRDefault="00115196" w14:paraId="3C363E16" w14:textId="7049456A">
      <w:pPr>
        <w:pStyle w:val="Heading3"/>
        <w:numPr>
          <w:ilvl w:val="0"/>
          <w:numId w:val="12"/>
        </w:numPr>
        <w:rPr>
          <w:color w:val="auto"/>
        </w:rPr>
      </w:pPr>
      <w:r w:rsidRPr="003076B9">
        <w:rPr>
          <w:color w:val="auto"/>
        </w:rPr>
        <w:t>Closing</w:t>
      </w:r>
    </w:p>
    <w:p w:rsidR="00215DDD" w:rsidP="003076B9" w:rsidRDefault="00115196" w14:paraId="6A0D1A3D" w14:textId="77777777">
      <w:r>
        <w:t>Chair declares meeting closed.</w:t>
      </w:r>
    </w:p>
    <w:p w:rsidR="00215DDD" w:rsidP="006F6F05" w:rsidRDefault="00215DDD" w14:paraId="32211DE3" w14:textId="77777777">
      <w:pPr>
        <w:pStyle w:val="Body"/>
        <w:spacing w:after="100" w:afterAutospacing="1"/>
        <w:rPr>
          <w:sz w:val="26"/>
          <w:szCs w:val="26"/>
        </w:rPr>
      </w:pPr>
    </w:p>
    <w:sectPr w:rsidR="00215DDD" w:rsidSect="009553AC">
      <w:headerReference w:type="default" r:id="rId11"/>
      <w:pgSz w:w="12240" w:h="15840" w:orient="portrait"/>
      <w:pgMar w:top="1440" w:right="1440" w:bottom="1440" w:left="1440" w:header="720" w:footer="864"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FEC" w:rsidRDefault="003B7FEC" w14:paraId="17FEA3B0" w14:textId="77777777">
      <w:r>
        <w:separator/>
      </w:r>
    </w:p>
  </w:endnote>
  <w:endnote w:type="continuationSeparator" w:id="0">
    <w:p w:rsidR="003B7FEC" w:rsidRDefault="003B7FEC" w14:paraId="373798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WordVisi_MSFontServic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FEC" w:rsidRDefault="003B7FEC" w14:paraId="68479888" w14:textId="77777777">
      <w:r>
        <w:separator/>
      </w:r>
    </w:p>
  </w:footnote>
  <w:footnote w:type="continuationSeparator" w:id="0">
    <w:p w:rsidR="003B7FEC" w:rsidRDefault="003B7FEC" w14:paraId="0AFF6B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3AC" w:rsidP="009553AC" w:rsidRDefault="009553AC" w14:paraId="3EF62F95" w14:textId="53F918D9">
    <w:pPr>
      <w:pStyle w:val="Header"/>
      <w:jc w:val="center"/>
    </w:pPr>
    <w:r>
      <w:t>October 22</w:t>
    </w:r>
    <w:r w:rsidRPr="009553AC">
      <w:rPr>
        <w:vertAlign w:val="superscript"/>
      </w:rPr>
      <w:t>nd</w:t>
    </w:r>
    <w:r>
      <w:t xml:space="preserve"> 2024</w:t>
    </w:r>
    <w:r>
      <w:tab/>
    </w:r>
    <w:r>
      <w:tab/>
    </w:r>
    <w:r>
      <w:t xml:space="preserve">WOW D&amp;J 2024 </w:t>
    </w:r>
    <w:sdt>
      <w:sdtPr>
        <w:id w:val="20566637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Pr="009553AC" w:rsidR="009553AC" w:rsidRDefault="009553AC" w14:paraId="77CE6F6A" w14:textId="6AA45FA5">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290A"/>
    <w:multiLevelType w:val="hybridMultilevel"/>
    <w:tmpl w:val="C4707410"/>
    <w:numStyleLink w:val="Numbered"/>
  </w:abstractNum>
  <w:abstractNum w:abstractNumId="1" w15:restartNumberingAfterBreak="0">
    <w:nsid w:val="3360B6C3"/>
    <w:multiLevelType w:val="hybridMultilevel"/>
    <w:tmpl w:val="4D807668"/>
    <w:numStyleLink w:val="Lettered"/>
  </w:abstractNum>
  <w:abstractNum w:abstractNumId="2" w15:restartNumberingAfterBreak="0">
    <w:nsid w:val="38E04CC7"/>
    <w:multiLevelType w:val="hybridMultilevel"/>
    <w:tmpl w:val="C4707410"/>
    <w:styleLink w:val="Numbered"/>
    <w:lvl w:ilvl="0" w:tplc="1A3A80B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9B8C6A0">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64C9CCE">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F7C859FE">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302E724">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666AEF8">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D5B6476E">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0B2E0F2">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200F514">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50B47E5"/>
    <w:multiLevelType w:val="hybridMultilevel"/>
    <w:tmpl w:val="BA04D4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2715333"/>
    <w:multiLevelType w:val="hybridMultilevel"/>
    <w:tmpl w:val="CBA033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820A10"/>
    <w:multiLevelType w:val="hybridMultilevel"/>
    <w:tmpl w:val="B3B80F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5AE6B09"/>
    <w:multiLevelType w:val="hybridMultilevel"/>
    <w:tmpl w:val="3BEE66DE"/>
    <w:lvl w:ilvl="0" w:tplc="F18419E6">
      <w:start w:val="1"/>
      <w:numFmt w:val="lowerLetter"/>
      <w:lvlText w:val="%1."/>
      <w:lvlJc w:val="left"/>
      <w:pPr>
        <w:ind w:left="785" w:hanging="360"/>
      </w:pPr>
      <w:rPr>
        <w:rFonts w:ascii="Helvetica Neue" w:hAnsi="Helvetica Neue" w:eastAsia="Arial Unicode MS" w:cs="Arial Unicode MS"/>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7" w15:restartNumberingAfterBreak="0">
    <w:nsid w:val="793C3245"/>
    <w:multiLevelType w:val="hybridMultilevel"/>
    <w:tmpl w:val="FF16B448"/>
    <w:lvl w:ilvl="0" w:tplc="2E4C6F52">
      <w:start w:val="1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7A5FB047"/>
    <w:multiLevelType w:val="hybridMultilevel"/>
    <w:tmpl w:val="4D807668"/>
    <w:styleLink w:val="Lettered"/>
    <w:lvl w:ilvl="0" w:tplc="E1FC0866">
      <w:start w:val="1"/>
      <w:numFmt w:val="lowerLetter"/>
      <w:lvlText w:val="%1."/>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2B8EC74">
      <w:start w:val="1"/>
      <w:numFmt w:val="low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EBAAF3E">
      <w:start w:val="1"/>
      <w:numFmt w:val="upperLetter"/>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8B94258E">
      <w:start w:val="1"/>
      <w:numFmt w:val="upp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FAAC830">
      <w:start w:val="1"/>
      <w:numFmt w:val="upperLetter"/>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3AC32F8">
      <w:start w:val="1"/>
      <w:numFmt w:val="upp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A29E3570">
      <w:start w:val="1"/>
      <w:numFmt w:val="upperLetter"/>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C28DADA">
      <w:start w:val="1"/>
      <w:numFmt w:val="upperLetter"/>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20E45A">
      <w:start w:val="1"/>
      <w:numFmt w:val="upp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0"/>
    <w:lvlOverride w:ilvl="0">
      <w:startOverride w:val="5"/>
    </w:lvlOverride>
  </w:num>
  <w:num w:numId="4">
    <w:abstractNumId w:val="8"/>
  </w:num>
  <w:num w:numId="5">
    <w:abstractNumId w:val="1"/>
  </w:num>
  <w:num w:numId="6">
    <w:abstractNumId w:val="1"/>
    <w:lvlOverride w:ilvl="0">
      <w:startOverride w:val="1"/>
    </w:lvlOverride>
  </w:num>
  <w:num w:numId="7">
    <w:abstractNumId w:val="1"/>
    <w:lvlOverride w:ilvl="0"/>
  </w:num>
  <w:num w:numId="8">
    <w:abstractNumId w:val="3"/>
  </w:num>
  <w:num w:numId="9">
    <w:abstractNumId w:val="6"/>
  </w:num>
  <w:num w:numId="10">
    <w:abstractNumId w:val="4"/>
  </w:num>
  <w:num w:numId="11">
    <w:abstractNumId w:val="5"/>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315D92"/>
    <w:rsid w:val="00115196"/>
    <w:rsid w:val="00133C0B"/>
    <w:rsid w:val="00215DDD"/>
    <w:rsid w:val="00230DF6"/>
    <w:rsid w:val="00260543"/>
    <w:rsid w:val="002C2A03"/>
    <w:rsid w:val="003076B9"/>
    <w:rsid w:val="003B7FEC"/>
    <w:rsid w:val="003C32C2"/>
    <w:rsid w:val="004254D6"/>
    <w:rsid w:val="004733F6"/>
    <w:rsid w:val="005A44F8"/>
    <w:rsid w:val="005C2D3B"/>
    <w:rsid w:val="00614D64"/>
    <w:rsid w:val="006818D2"/>
    <w:rsid w:val="006E4FEA"/>
    <w:rsid w:val="006F6F05"/>
    <w:rsid w:val="00734ED3"/>
    <w:rsid w:val="007674EE"/>
    <w:rsid w:val="008970B8"/>
    <w:rsid w:val="008B13B7"/>
    <w:rsid w:val="009553AC"/>
    <w:rsid w:val="00963BAF"/>
    <w:rsid w:val="00A47D36"/>
    <w:rsid w:val="00B15A69"/>
    <w:rsid w:val="00B205C0"/>
    <w:rsid w:val="00C85D10"/>
    <w:rsid w:val="00CE342D"/>
    <w:rsid w:val="00D05F6F"/>
    <w:rsid w:val="00D64CC7"/>
    <w:rsid w:val="00FA26BA"/>
    <w:rsid w:val="00FF3496"/>
    <w:rsid w:val="05B7BB2C"/>
    <w:rsid w:val="06C5FB21"/>
    <w:rsid w:val="0E5F80CA"/>
    <w:rsid w:val="131B7C30"/>
    <w:rsid w:val="14E917F8"/>
    <w:rsid w:val="187ECF8D"/>
    <w:rsid w:val="197252A6"/>
    <w:rsid w:val="28315D92"/>
    <w:rsid w:val="28CFC24B"/>
    <w:rsid w:val="2A50150F"/>
    <w:rsid w:val="2A9AA0F9"/>
    <w:rsid w:val="2D0B4F9A"/>
    <w:rsid w:val="2E34502C"/>
    <w:rsid w:val="2E9B7CB7"/>
    <w:rsid w:val="2F967BFC"/>
    <w:rsid w:val="320EDF17"/>
    <w:rsid w:val="332E9E90"/>
    <w:rsid w:val="3F2EEFAA"/>
    <w:rsid w:val="42D144C3"/>
    <w:rsid w:val="45C40236"/>
    <w:rsid w:val="4BB138F6"/>
    <w:rsid w:val="623EDBEC"/>
    <w:rsid w:val="6281F9B5"/>
    <w:rsid w:val="62ED8B34"/>
    <w:rsid w:val="68171FD4"/>
    <w:rsid w:val="6CDEC85A"/>
    <w:rsid w:val="6F4F755B"/>
    <w:rsid w:val="7017B8B3"/>
    <w:rsid w:val="7F7BE5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AB2E"/>
  <w15:docId w15:val="{2B30F7C7-F03C-4DEB-A6D8-39B0714228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C2A03"/>
    <w:pPr>
      <w:keepNext/>
      <w:keepLines/>
      <w:spacing w:before="240"/>
      <w:outlineLvl w:val="0"/>
    </w:pPr>
    <w:rPr>
      <w:rFonts w:asciiTheme="majorHAnsi" w:hAnsiTheme="majorHAnsi" w:eastAsiaTheme="majorEastAsia"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2C2A03"/>
    <w:pPr>
      <w:keepNext/>
      <w:keepLines/>
      <w:spacing w:before="40"/>
      <w:outlineLvl w:val="1"/>
    </w:pPr>
    <w:rPr>
      <w:rFonts w:asciiTheme="majorHAnsi" w:hAnsiTheme="majorHAnsi" w:eastAsiaTheme="majorEastAsia"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FF3496"/>
    <w:pPr>
      <w:keepNext/>
      <w:keepLines/>
      <w:spacing w:before="40"/>
      <w:outlineLvl w:val="2"/>
    </w:pPr>
    <w:rPr>
      <w:rFonts w:asciiTheme="majorHAnsi" w:hAnsiTheme="majorHAnsi" w:eastAsiaTheme="majorEastAsia" w:cstheme="majorBidi"/>
      <w:color w:val="00507F" w:themeColor="accent1" w:themeShade="7F"/>
    </w:rPr>
  </w:style>
  <w:style w:type="paragraph" w:styleId="Heading4">
    <w:name w:val="heading 4"/>
    <w:basedOn w:val="Normal"/>
    <w:next w:val="Normal"/>
    <w:link w:val="Heading4Char"/>
    <w:uiPriority w:val="9"/>
    <w:unhideWhenUsed/>
    <w:qFormat/>
    <w:rsid w:val="003076B9"/>
    <w:pPr>
      <w:keepNext/>
      <w:keepLines/>
      <w:spacing w:before="40"/>
      <w:outlineLvl w:val="3"/>
    </w:pPr>
    <w:rPr>
      <w:rFonts w:asciiTheme="majorHAnsi" w:hAnsiTheme="majorHAnsi" w:eastAsiaTheme="majorEastAsia" w:cstheme="majorBidi"/>
      <w:i/>
      <w:iCs/>
      <w:color w:val="0079BF"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 w:customStyle="1">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Hyperlink0" w:customStyle="1">
    <w:name w:val="Hyperlink.0"/>
    <w:basedOn w:val="Hyperlink"/>
    <w:rPr>
      <w:u w:val="single"/>
    </w:rPr>
  </w:style>
  <w:style w:type="numbering" w:styleId="Numbered" w:customStyle="1">
    <w:name w:val="Numbered"/>
    <w:pPr>
      <w:numPr>
        <w:numId w:val="1"/>
      </w:numPr>
    </w:pPr>
  </w:style>
  <w:style w:type="numbering" w:styleId="Lettered" w:customStyle="1">
    <w:name w:val="Lettered"/>
    <w:pPr>
      <w:numPr>
        <w:numId w:val="4"/>
      </w:numPr>
    </w:pPr>
  </w:style>
  <w:style w:type="paragraph" w:styleId="Title">
    <w:name w:val="Title"/>
    <w:basedOn w:val="Normal"/>
    <w:next w:val="Normal"/>
    <w:link w:val="TitleChar"/>
    <w:uiPriority w:val="10"/>
    <w:qFormat/>
    <w:rsid w:val="00A47D36"/>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47D36"/>
    <w:rPr>
      <w:rFonts w:asciiTheme="majorHAnsi" w:hAnsiTheme="majorHAnsi" w:eastAsiaTheme="majorEastAsia" w:cstheme="majorBidi"/>
      <w:spacing w:val="-10"/>
      <w:kern w:val="28"/>
      <w:sz w:val="56"/>
      <w:szCs w:val="56"/>
      <w:lang w:val="en-US" w:eastAsia="en-US"/>
    </w:rPr>
  </w:style>
  <w:style w:type="character" w:styleId="UnresolvedMention">
    <w:name w:val="Unresolved Mention"/>
    <w:basedOn w:val="DefaultParagraphFont"/>
    <w:uiPriority w:val="99"/>
    <w:semiHidden/>
    <w:unhideWhenUsed/>
    <w:rsid w:val="00A47D36"/>
    <w:rPr>
      <w:color w:val="605E5C"/>
      <w:shd w:val="clear" w:color="auto" w:fill="E1DFDD"/>
    </w:rPr>
  </w:style>
  <w:style w:type="character" w:styleId="Heading1Char" w:customStyle="1">
    <w:name w:val="Heading 1 Char"/>
    <w:basedOn w:val="DefaultParagraphFont"/>
    <w:link w:val="Heading1"/>
    <w:uiPriority w:val="9"/>
    <w:rsid w:val="002C2A03"/>
    <w:rPr>
      <w:rFonts w:asciiTheme="majorHAnsi" w:hAnsiTheme="majorHAnsi" w:eastAsiaTheme="majorEastAsia" w:cstheme="majorBidi"/>
      <w:color w:val="0079BF" w:themeColor="accent1" w:themeShade="BF"/>
      <w:sz w:val="32"/>
      <w:szCs w:val="32"/>
      <w:lang w:val="en-US" w:eastAsia="en-US"/>
    </w:rPr>
  </w:style>
  <w:style w:type="character" w:styleId="Heading2Char" w:customStyle="1">
    <w:name w:val="Heading 2 Char"/>
    <w:basedOn w:val="DefaultParagraphFont"/>
    <w:link w:val="Heading2"/>
    <w:uiPriority w:val="9"/>
    <w:rsid w:val="002C2A03"/>
    <w:rPr>
      <w:rFonts w:asciiTheme="majorHAnsi" w:hAnsiTheme="majorHAnsi" w:eastAsiaTheme="majorEastAsia" w:cstheme="majorBidi"/>
      <w:color w:val="0079BF" w:themeColor="accent1" w:themeShade="BF"/>
      <w:sz w:val="26"/>
      <w:szCs w:val="26"/>
      <w:lang w:val="en-US" w:eastAsia="en-US"/>
    </w:rPr>
  </w:style>
  <w:style w:type="character" w:styleId="Heading3Char" w:customStyle="1">
    <w:name w:val="Heading 3 Char"/>
    <w:basedOn w:val="DefaultParagraphFont"/>
    <w:link w:val="Heading3"/>
    <w:uiPriority w:val="9"/>
    <w:rsid w:val="00FF3496"/>
    <w:rPr>
      <w:rFonts w:asciiTheme="majorHAnsi" w:hAnsiTheme="majorHAnsi" w:eastAsiaTheme="majorEastAsia" w:cstheme="majorBidi"/>
      <w:color w:val="00507F" w:themeColor="accent1" w:themeShade="7F"/>
      <w:sz w:val="24"/>
      <w:szCs w:val="24"/>
      <w:lang w:val="en-US" w:eastAsia="en-US"/>
    </w:rPr>
  </w:style>
  <w:style w:type="table" w:styleId="TableGrid">
    <w:name w:val="Table Grid"/>
    <w:basedOn w:val="TableNormal"/>
    <w:uiPriority w:val="39"/>
    <w:rsid w:val="004254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3C32C2"/>
  </w:style>
  <w:style w:type="character" w:styleId="scxw118010038" w:customStyle="1">
    <w:name w:val="scxw118010038"/>
    <w:basedOn w:val="DefaultParagraphFont"/>
    <w:rsid w:val="003C32C2"/>
  </w:style>
  <w:style w:type="character" w:styleId="eop" w:customStyle="1">
    <w:name w:val="eop"/>
    <w:basedOn w:val="DefaultParagraphFont"/>
    <w:rsid w:val="003C32C2"/>
  </w:style>
  <w:style w:type="character" w:styleId="Heading4Char" w:customStyle="1">
    <w:name w:val="Heading 4 Char"/>
    <w:basedOn w:val="DefaultParagraphFont"/>
    <w:link w:val="Heading4"/>
    <w:uiPriority w:val="9"/>
    <w:rsid w:val="003076B9"/>
    <w:rPr>
      <w:rFonts w:asciiTheme="majorHAnsi" w:hAnsiTheme="majorHAnsi" w:eastAsiaTheme="majorEastAsia" w:cstheme="majorBidi"/>
      <w:i/>
      <w:iCs/>
      <w:color w:val="0079BF" w:themeColor="accent1" w:themeShade="BF"/>
      <w:sz w:val="24"/>
      <w:szCs w:val="24"/>
      <w:lang w:val="en-US" w:eastAsia="en-US"/>
    </w:rPr>
  </w:style>
  <w:style w:type="paragraph" w:styleId="ListParagraph">
    <w:name w:val="List Paragraph"/>
    <w:basedOn w:val="Normal"/>
    <w:uiPriority w:val="34"/>
    <w:qFormat/>
    <w:rsid w:val="003076B9"/>
    <w:pPr>
      <w:ind w:left="720"/>
      <w:contextualSpacing/>
    </w:pPr>
  </w:style>
  <w:style w:type="paragraph" w:styleId="Header">
    <w:name w:val="header"/>
    <w:basedOn w:val="Normal"/>
    <w:link w:val="HeaderChar"/>
    <w:uiPriority w:val="99"/>
    <w:unhideWhenUsed/>
    <w:rsid w:val="009553AC"/>
    <w:pPr>
      <w:tabs>
        <w:tab w:val="center" w:pos="4680"/>
        <w:tab w:val="right" w:pos="9360"/>
      </w:tabs>
    </w:pPr>
  </w:style>
  <w:style w:type="character" w:styleId="HeaderChar" w:customStyle="1">
    <w:name w:val="Header Char"/>
    <w:basedOn w:val="DefaultParagraphFont"/>
    <w:link w:val="Header"/>
    <w:uiPriority w:val="99"/>
    <w:rsid w:val="009553AC"/>
    <w:rPr>
      <w:sz w:val="24"/>
      <w:szCs w:val="24"/>
      <w:lang w:val="en-US" w:eastAsia="en-US"/>
    </w:rPr>
  </w:style>
  <w:style w:type="paragraph" w:styleId="Footer">
    <w:name w:val="footer"/>
    <w:basedOn w:val="Normal"/>
    <w:link w:val="FooterChar"/>
    <w:uiPriority w:val="99"/>
    <w:unhideWhenUsed/>
    <w:rsid w:val="009553AC"/>
    <w:pPr>
      <w:tabs>
        <w:tab w:val="center" w:pos="4680"/>
        <w:tab w:val="right" w:pos="9360"/>
      </w:tabs>
    </w:pPr>
  </w:style>
  <w:style w:type="character" w:styleId="FooterChar" w:customStyle="1">
    <w:name w:val="Footer Char"/>
    <w:basedOn w:val="DefaultParagraphFont"/>
    <w:link w:val="Footer"/>
    <w:uiPriority w:val="99"/>
    <w:rsid w:val="009553A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452">
      <w:bodyDiv w:val="1"/>
      <w:marLeft w:val="0"/>
      <w:marRight w:val="0"/>
      <w:marTop w:val="0"/>
      <w:marBottom w:val="0"/>
      <w:divBdr>
        <w:top w:val="none" w:sz="0" w:space="0" w:color="auto"/>
        <w:left w:val="none" w:sz="0" w:space="0" w:color="auto"/>
        <w:bottom w:val="none" w:sz="0" w:space="0" w:color="auto"/>
        <w:right w:val="none" w:sz="0" w:space="0" w:color="auto"/>
      </w:divBdr>
      <w:divsChild>
        <w:div w:id="1809665231">
          <w:marLeft w:val="0"/>
          <w:marRight w:val="0"/>
          <w:marTop w:val="0"/>
          <w:marBottom w:val="0"/>
          <w:divBdr>
            <w:top w:val="none" w:sz="0" w:space="0" w:color="auto"/>
            <w:left w:val="none" w:sz="0" w:space="0" w:color="auto"/>
            <w:bottom w:val="none" w:sz="0" w:space="0" w:color="auto"/>
            <w:right w:val="none" w:sz="0" w:space="0" w:color="auto"/>
          </w:divBdr>
          <w:divsChild>
            <w:div w:id="973023444">
              <w:marLeft w:val="0"/>
              <w:marRight w:val="0"/>
              <w:marTop w:val="0"/>
              <w:marBottom w:val="0"/>
              <w:divBdr>
                <w:top w:val="none" w:sz="0" w:space="0" w:color="auto"/>
                <w:left w:val="none" w:sz="0" w:space="0" w:color="auto"/>
                <w:bottom w:val="none" w:sz="0" w:space="0" w:color="auto"/>
                <w:right w:val="none" w:sz="0" w:space="0" w:color="auto"/>
              </w:divBdr>
            </w:div>
          </w:divsChild>
        </w:div>
        <w:div w:id="710963681">
          <w:marLeft w:val="0"/>
          <w:marRight w:val="0"/>
          <w:marTop w:val="0"/>
          <w:marBottom w:val="0"/>
          <w:divBdr>
            <w:top w:val="none" w:sz="0" w:space="0" w:color="auto"/>
            <w:left w:val="none" w:sz="0" w:space="0" w:color="auto"/>
            <w:bottom w:val="none" w:sz="0" w:space="0" w:color="auto"/>
            <w:right w:val="none" w:sz="0" w:space="0" w:color="auto"/>
          </w:divBdr>
          <w:divsChild>
            <w:div w:id="904409773">
              <w:marLeft w:val="0"/>
              <w:marRight w:val="0"/>
              <w:marTop w:val="0"/>
              <w:marBottom w:val="0"/>
              <w:divBdr>
                <w:top w:val="none" w:sz="0" w:space="0" w:color="auto"/>
                <w:left w:val="none" w:sz="0" w:space="0" w:color="auto"/>
                <w:bottom w:val="none" w:sz="0" w:space="0" w:color="auto"/>
                <w:right w:val="none" w:sz="0" w:space="0" w:color="auto"/>
              </w:divBdr>
            </w:div>
          </w:divsChild>
        </w:div>
        <w:div w:id="934089758">
          <w:marLeft w:val="0"/>
          <w:marRight w:val="0"/>
          <w:marTop w:val="0"/>
          <w:marBottom w:val="0"/>
          <w:divBdr>
            <w:top w:val="none" w:sz="0" w:space="0" w:color="auto"/>
            <w:left w:val="none" w:sz="0" w:space="0" w:color="auto"/>
            <w:bottom w:val="none" w:sz="0" w:space="0" w:color="auto"/>
            <w:right w:val="none" w:sz="0" w:space="0" w:color="auto"/>
          </w:divBdr>
          <w:divsChild>
            <w:div w:id="1853105423">
              <w:marLeft w:val="0"/>
              <w:marRight w:val="0"/>
              <w:marTop w:val="0"/>
              <w:marBottom w:val="0"/>
              <w:divBdr>
                <w:top w:val="none" w:sz="0" w:space="0" w:color="auto"/>
                <w:left w:val="none" w:sz="0" w:space="0" w:color="auto"/>
                <w:bottom w:val="none" w:sz="0" w:space="0" w:color="auto"/>
                <w:right w:val="none" w:sz="0" w:space="0" w:color="auto"/>
              </w:divBdr>
            </w:div>
          </w:divsChild>
        </w:div>
        <w:div w:id="327055837">
          <w:marLeft w:val="0"/>
          <w:marRight w:val="0"/>
          <w:marTop w:val="0"/>
          <w:marBottom w:val="0"/>
          <w:divBdr>
            <w:top w:val="none" w:sz="0" w:space="0" w:color="auto"/>
            <w:left w:val="none" w:sz="0" w:space="0" w:color="auto"/>
            <w:bottom w:val="none" w:sz="0" w:space="0" w:color="auto"/>
            <w:right w:val="none" w:sz="0" w:space="0" w:color="auto"/>
          </w:divBdr>
          <w:divsChild>
            <w:div w:id="14245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Id14"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2024-10-22T04:00:00+00:00</Assigned_x0020_Mtg>
    <jfa3a8bbdf0a4e6a859275c3d5cc9028 xmlns="eb6d8c5d-5b31-4807-8756-a31b61bec20d">
      <Terms xmlns="http://schemas.microsoft.com/office/infopath/2007/PartnerControls"/>
    </jfa3a8bbdf0a4e6a859275c3d5cc9028>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e7a2213cd6994bb591e363ef1cc0e9f0>
    <p126a1a571b240d8902bec5f6cd463a3 xmlns="eb6d8c5d-5b31-4807-8756-a31b61bec20d">
      <Terms xmlns="http://schemas.microsoft.com/office/infopath/2007/PartnerControls"/>
    </p126a1a571b240d8902bec5f6cd463a3>
    <g95fd23594d2453fbcecf8b3832d3a17 xmlns="eb6d8c5d-5b31-4807-8756-a31b61bec20d">
      <Terms xmlns="http://schemas.microsoft.com/office/infopath/2007/PartnerControls"/>
    </g95fd23594d2453fbcecf8b3832d3a17>
    <uccTrueDocumentDate xmlns="eb6d8c5d-5b31-4807-8756-a31b61bec20d">2024-11-07T15:13:14+00:00</uccTrueDocumentDate>
    <j67bc688373c4b44bb20244ce0a36ecf xmlns="eb6d8c5d-5b31-4807-8756-a31b61bec20d">
      <Terms xmlns="http://schemas.microsoft.com/office/infopath/2007/PartnerControls"/>
    </j67bc688373c4b44bb20244ce0a36ecf>
    <TaxCatchAll xmlns="eb6d8c5d-5b31-4807-8756-a31b61bec20d">
      <Value>26</Value>
    </TaxCatchAll>
    <Modified_x0020_By1 xmlns="eb6d8c5d-5b31-4807-8756-a31b61bec20d">
      <UserInfo>
        <DisplayName/>
        <AccountId xsi:nil="true"/>
        <AccountType/>
      </UserInfo>
    </Modified_x0020_By1>
    <Region xmlns="eb6d8c5d-5b31-4807-8756-a31b61bec20d" xsi:nil="true"/>
    <Checked_x0020_Out_x0020_To xmlns="eb6d8c5d-5b31-4807-8756-a31b61bec20d">
      <UserInfo>
        <DisplayName/>
        <AccountId xsi:nil="true"/>
        <AccountType/>
      </UserInfo>
    </Checked_x0020_Out_x0020_To>
    <LegacyPath xmlns="eb6d8c5d-5b31-4807-8756-a31b61bec20d" xsi:nil="true"/>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C WOW" ma:contentTypeID="0x0101007F0447A8E6C16F40A99E2D6A3630B0682D0004FEBDF92BCEF648A1A6367E8557658D" ma:contentTypeVersion="4" ma:contentTypeDescription="" ma:contentTypeScope="" ma:versionID="c3a0ea9714d5f7f5928243af0311cfc5">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9d74d9fe132d9f4ee499b5a34e9c68f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f0448ac-b814-4d2f-987e-7bdf460bc3f9}" ma:internalName="TaxCatchAll" ma:showField="CatchAllData"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f0448ac-b814-4d2f-987e-7bdf460bc3f9}" ma:internalName="TaxCatchAllLabel" ma:readOnly="true" ma:showField="CatchAllDataLabel"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Props1.xml><?xml version="1.0" encoding="utf-8"?>
<ds:datastoreItem xmlns:ds="http://schemas.openxmlformats.org/officeDocument/2006/customXml" ds:itemID="{1094F5A0-2351-40D7-A2DD-1A59716D1A7A}">
  <ds:schemaRefs>
    <ds:schemaRef ds:uri="http://schemas.microsoft.com/sharepoint/v3/contenttype/forms"/>
  </ds:schemaRefs>
</ds:datastoreItem>
</file>

<file path=customXml/itemProps2.xml><?xml version="1.0" encoding="utf-8"?>
<ds:datastoreItem xmlns:ds="http://schemas.openxmlformats.org/officeDocument/2006/customXml" ds:itemID="{3CC15F0C-9F7B-459E-A243-A17E74061483}">
  <ds:schemaRefs>
    <ds:schemaRef ds:uri="http://schemas.microsoft.com/office/2006/metadata/properties"/>
    <ds:schemaRef ds:uri="http://schemas.microsoft.com/office/infopath/2007/PartnerControls"/>
    <ds:schemaRef ds:uri="fd1c939b-f8fe-415d-b6f8-efa2b48c86c5"/>
  </ds:schemaRefs>
</ds:datastoreItem>
</file>

<file path=customXml/itemProps3.xml><?xml version="1.0" encoding="utf-8"?>
<ds:datastoreItem xmlns:ds="http://schemas.openxmlformats.org/officeDocument/2006/customXml" ds:itemID="{4F0EE040-AB5C-4D37-875A-5EAA9DF2881C}"/>
</file>

<file path=customXml/itemProps4.xml><?xml version="1.0" encoding="utf-8"?>
<ds:datastoreItem xmlns:ds="http://schemas.openxmlformats.org/officeDocument/2006/customXml" ds:itemID="{5A6A72E2-AEE8-48E9-AD2F-C1F1EDC542DE}">
  <ds:schemaRefs>
    <ds:schemaRef ds:uri="http://schemas.openxmlformats.org/officeDocument/2006/bibliography"/>
  </ds:schemaRefs>
</ds:datastoreItem>
</file>

<file path=customXml/itemProps5.xml><?xml version="1.0" encoding="utf-8"?>
<ds:datastoreItem xmlns:ds="http://schemas.openxmlformats.org/officeDocument/2006/customXml" ds:itemID="{DB52CC76-96C4-4054-AB4C-1F321AD1D3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Samuel</dc:creator>
  <cp:lastModifiedBy>John Egger</cp:lastModifiedBy>
  <cp:revision>17</cp:revision>
  <dcterms:created xsi:type="dcterms:W3CDTF">2024-11-01T18:14:00Z</dcterms:created>
  <dcterms:modified xsi:type="dcterms:W3CDTF">2024-11-09T16:45:03Z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0x0101007F0447A8E6C16F40A99E2D6A3630B0682D0004FEBDF92BCEF648A1A6367E8557658D</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uccDocumentType">
    <vt:lpwstr>26;#Minutes|114ac470-1915-45f1-be80-bdd1b25586d7</vt:lpwstr>
  </property>
  <property fmtid="{D5CDD505-2E9C-101B-9397-08002B2CF9AE}" pid="7" name="WOW Area of Work">
    <vt:lpwstr/>
  </property>
  <property fmtid="{D5CDD505-2E9C-101B-9397-08002B2CF9AE}" pid="8" name="UCCYear">
    <vt:lpwstr/>
  </property>
  <property fmtid="{D5CDD505-2E9C-101B-9397-08002B2CF9AE}" pid="9" name="WOW Pastoral charge">
    <vt:lpwstr/>
  </property>
  <property fmtid="{D5CDD505-2E9C-101B-9397-08002B2CF9AE}" pid="10" name="Area_x0020_of_x0020_Work">
    <vt:lpwstr/>
  </property>
  <property fmtid="{D5CDD505-2E9C-101B-9397-08002B2CF9AE}" pid="11" name="m2c211233a4b4765aaca5fce54bf51e3">
    <vt:lpwstr/>
  </property>
  <property fmtid="{D5CDD505-2E9C-101B-9397-08002B2CF9AE}" pid="12" name="f49b9e187e8b4c6889988a4ada2a8b87">
    <vt:lpwstr/>
  </property>
  <property fmtid="{D5CDD505-2E9C-101B-9397-08002B2CF9AE}" pid="13" name="hc19ee630e1244d9a8af7a9f239dca9c">
    <vt:lpwstr/>
  </property>
  <property fmtid="{D5CDD505-2E9C-101B-9397-08002B2CF9AE}" pid="14" name="CoF">
    <vt:lpwstr/>
  </property>
  <property fmtid="{D5CDD505-2E9C-101B-9397-08002B2CF9AE}" pid="15" name="n9e930e82c444989b3ce07b3a1b02f0c">
    <vt:lpwstr/>
  </property>
  <property fmtid="{D5CDD505-2E9C-101B-9397-08002B2CF9AE}" pid="16" name="Pastoral_x0020_Charge">
    <vt:lpwstr/>
  </property>
  <property fmtid="{D5CDD505-2E9C-101B-9397-08002B2CF9AE}" pid="17" name="obf6689c7db74dffadd621049dc1c1d2">
    <vt:lpwstr/>
  </property>
  <property fmtid="{D5CDD505-2E9C-101B-9397-08002B2CF9AE}" pid="18" name="Pastoral_x0020_Charge0">
    <vt:lpwstr/>
  </property>
  <property fmtid="{D5CDD505-2E9C-101B-9397-08002B2CF9AE}" pid="19" name="Area_x0020_of_x0020_Work0">
    <vt:lpwstr/>
  </property>
  <property fmtid="{D5CDD505-2E9C-101B-9397-08002B2CF9AE}" pid="20" name="WOW CoF">
    <vt:lpwstr/>
  </property>
  <property fmtid="{D5CDD505-2E9C-101B-9397-08002B2CF9AE}" pid="21" name="ib565cec20054514afd91a4fa5155190">
    <vt:lpwstr/>
  </property>
  <property fmtid="{D5CDD505-2E9C-101B-9397-08002B2CF9AE}" pid="22" name="Pastoral Charge0">
    <vt:lpwstr/>
  </property>
  <property fmtid="{D5CDD505-2E9C-101B-9397-08002B2CF9AE}" pid="23" name="Area of Work">
    <vt:lpwstr/>
  </property>
  <property fmtid="{D5CDD505-2E9C-101B-9397-08002B2CF9AE}" pid="24" name="Pastoral Charge">
    <vt:lpwstr/>
  </property>
  <property fmtid="{D5CDD505-2E9C-101B-9397-08002B2CF9AE}" pid="25" name="Area of Work0">
    <vt:lpwstr/>
  </property>
  <property fmtid="{D5CDD505-2E9C-101B-9397-08002B2CF9AE}" pid="26" name="WOW_x0020_Pastoral_x0020_charge">
    <vt:lpwstr/>
  </property>
  <property fmtid="{D5CDD505-2E9C-101B-9397-08002B2CF9AE}" pid="27" name="WOW_x0020_Area_x0020_of_x0020_Work">
    <vt:lpwstr/>
  </property>
  <property fmtid="{D5CDD505-2E9C-101B-9397-08002B2CF9AE}" pid="28" name="WOW_x0020_CoF">
    <vt:lpwstr/>
  </property>
  <property fmtid="{D5CDD505-2E9C-101B-9397-08002B2CF9AE}" pid="29" name="j67bc688373c4b44bb20244ce0a36ecf">
    <vt:lpwstr/>
  </property>
  <property fmtid="{D5CDD505-2E9C-101B-9397-08002B2CF9AE}" pid="30" name="jfa3a8bbdf0a4e6a859275c3d5cc9028">
    <vt:lpwstr/>
  </property>
  <property fmtid="{D5CDD505-2E9C-101B-9397-08002B2CF9AE}" pid="31" name="m878ec015a4f4b73a9ca52baf1f7d80f">
    <vt:lpwstr/>
  </property>
  <property fmtid="{D5CDD505-2E9C-101B-9397-08002B2CF9AE}" pid="32" name="e7a2213cd6994bb591e363ef1cc0e9f0">
    <vt:lpwstr/>
  </property>
  <property fmtid="{D5CDD505-2E9C-101B-9397-08002B2CF9AE}" pid="33" name="i6f2cb5525bb4939af72cb97a4f89ecd">
    <vt:lpwstr/>
  </property>
  <property fmtid="{D5CDD505-2E9C-101B-9397-08002B2CF9AE}" pid="34" name="p126a1a571b240d8902bec5f6cd463a3">
    <vt:lpwstr/>
  </property>
  <property fmtid="{D5CDD505-2E9C-101B-9397-08002B2CF9AE}" pid="35" name="g95fd23594d2453fbcecf8b3832d3a17">
    <vt:lpwstr/>
  </property>
</Properties>
</file>