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552AF" w14:textId="02866AB4" w:rsidR="00A025CA" w:rsidRPr="008A3BBD" w:rsidRDefault="00A025CA" w:rsidP="00A025CA">
      <w:pPr>
        <w:rPr>
          <w:b/>
          <w:bCs/>
          <w:sz w:val="22"/>
          <w:szCs w:val="22"/>
        </w:rPr>
      </w:pPr>
      <w:bookmarkStart w:id="0" w:name="_Hlk165974959"/>
      <w:bookmarkStart w:id="1" w:name="_Hlk165976387"/>
      <w:r w:rsidRPr="008A3BBD">
        <w:rPr>
          <w:b/>
          <w:bCs/>
          <w:caps/>
          <w:sz w:val="22"/>
          <w:szCs w:val="22"/>
        </w:rPr>
        <w:t>P</w:t>
      </w:r>
      <w:r w:rsidRPr="008A3BBD">
        <w:rPr>
          <w:b/>
          <w:bCs/>
          <w:sz w:val="22"/>
          <w:szCs w:val="22"/>
        </w:rPr>
        <w:t>roposal #4</w:t>
      </w:r>
    </w:p>
    <w:p w14:paraId="2B29B8C9" w14:textId="25080942" w:rsidR="00A025CA" w:rsidRPr="008A3BBD" w:rsidRDefault="00A025CA" w:rsidP="008A3BBD">
      <w:pPr>
        <w:spacing w:after="0"/>
        <w:rPr>
          <w:bCs/>
          <w:sz w:val="22"/>
          <w:szCs w:val="22"/>
        </w:rPr>
      </w:pPr>
      <w:r w:rsidRPr="008A3BBD">
        <w:rPr>
          <w:b/>
          <w:bCs/>
          <w:sz w:val="22"/>
          <w:szCs w:val="22"/>
        </w:rPr>
        <w:t xml:space="preserve">Title: </w:t>
      </w:r>
      <w:r w:rsidRPr="008A3BBD">
        <w:rPr>
          <w:bCs/>
          <w:sz w:val="22"/>
          <w:szCs w:val="22"/>
        </w:rPr>
        <w:t>WOWRC Executive/Commissions Slate</w:t>
      </w:r>
    </w:p>
    <w:p w14:paraId="4F620590" w14:textId="7FA586C4" w:rsidR="00A025CA" w:rsidRPr="008A3BBD" w:rsidRDefault="00A025CA" w:rsidP="0080099B">
      <w:pPr>
        <w:spacing w:before="120" w:after="0"/>
        <w:rPr>
          <w:bCs/>
          <w:sz w:val="22"/>
          <w:szCs w:val="22"/>
        </w:rPr>
      </w:pPr>
      <w:r w:rsidRPr="008A3BBD">
        <w:rPr>
          <w:b/>
          <w:bCs/>
          <w:sz w:val="22"/>
          <w:szCs w:val="22"/>
        </w:rPr>
        <w:t xml:space="preserve">Originating Body: </w:t>
      </w:r>
      <w:r w:rsidRPr="008A3BBD">
        <w:rPr>
          <w:bCs/>
          <w:sz w:val="22"/>
          <w:szCs w:val="22"/>
        </w:rPr>
        <w:t>Recruitment Team</w:t>
      </w:r>
    </w:p>
    <w:p w14:paraId="7949E476" w14:textId="77777777" w:rsidR="008A3BBD" w:rsidRDefault="008A3BBD" w:rsidP="008A3BBD">
      <w:pPr>
        <w:spacing w:after="0"/>
        <w:rPr>
          <w:b/>
          <w:bCs/>
          <w:sz w:val="22"/>
          <w:szCs w:val="22"/>
        </w:rPr>
      </w:pPr>
    </w:p>
    <w:p w14:paraId="6BEE8BED" w14:textId="202CFF46" w:rsidR="008A3BBD" w:rsidRDefault="008A3BBD" w:rsidP="008A3BBD">
      <w:pPr>
        <w:spacing w:after="0"/>
        <w:rPr>
          <w:b/>
          <w:bCs/>
          <w:sz w:val="22"/>
          <w:szCs w:val="22"/>
        </w:rPr>
      </w:pPr>
      <w:r>
        <w:rPr>
          <w:b/>
          <w:bCs/>
          <w:sz w:val="22"/>
          <w:szCs w:val="22"/>
        </w:rPr>
        <w:t>Recruitment Information</w:t>
      </w:r>
    </w:p>
    <w:p w14:paraId="6E694652" w14:textId="77777777" w:rsidR="008A3BBD" w:rsidRPr="008A3BBD" w:rsidRDefault="008A3BBD" w:rsidP="008A3BBD">
      <w:pPr>
        <w:spacing w:after="0"/>
        <w:rPr>
          <w:bCs/>
          <w:sz w:val="22"/>
          <w:szCs w:val="22"/>
        </w:rPr>
      </w:pPr>
      <w:r w:rsidRPr="008A3BBD">
        <w:rPr>
          <w:bCs/>
          <w:sz w:val="22"/>
          <w:szCs w:val="22"/>
        </w:rPr>
        <w:t>WOWRC Recruitment Team of Rebekah Duncan, Jennifer Irving and Heather Leffler would like to thank all our faithful volunteers and staff of WOWRC and especially those who put their names forward to serve on our Executive, Commissions, as Pastoral Charge Supervisors and Liaisons and as General Council Commissioners.</w:t>
      </w:r>
    </w:p>
    <w:p w14:paraId="57BBBA63" w14:textId="10FD8202" w:rsidR="008A3BBD" w:rsidRPr="008A3BBD" w:rsidRDefault="008A3BBD" w:rsidP="008A3BBD">
      <w:pPr>
        <w:spacing w:after="0"/>
        <w:rPr>
          <w:bCs/>
          <w:sz w:val="22"/>
          <w:szCs w:val="22"/>
        </w:rPr>
      </w:pPr>
      <w:r w:rsidRPr="008A3BBD">
        <w:rPr>
          <w:bCs/>
          <w:sz w:val="22"/>
          <w:szCs w:val="22"/>
        </w:rPr>
        <w:t>We are also grateful to all the volunteers who led and attended cluster gatherings. We will continue to pass on feedback we have received and look forward to hearing of t</w:t>
      </w:r>
      <w:r w:rsidR="00A32D96">
        <w:rPr>
          <w:bCs/>
          <w:sz w:val="22"/>
          <w:szCs w:val="22"/>
        </w:rPr>
        <w:t>he clusters</w:t>
      </w:r>
      <w:r w:rsidRPr="008A3BBD">
        <w:rPr>
          <w:bCs/>
          <w:sz w:val="22"/>
          <w:szCs w:val="22"/>
        </w:rPr>
        <w:t xml:space="preserve"> who have chosen to meet again. </w:t>
      </w:r>
    </w:p>
    <w:p w14:paraId="3C66134F" w14:textId="7F88A7A8" w:rsidR="008A3BBD" w:rsidRDefault="008A3BBD" w:rsidP="008A3BBD">
      <w:pPr>
        <w:spacing w:after="0"/>
        <w:rPr>
          <w:bCs/>
          <w:sz w:val="22"/>
          <w:szCs w:val="22"/>
        </w:rPr>
      </w:pPr>
      <w:r w:rsidRPr="008A3BBD">
        <w:rPr>
          <w:bCs/>
          <w:sz w:val="22"/>
          <w:szCs w:val="22"/>
        </w:rPr>
        <w:t xml:space="preserve">When it came time to discern a slate of volunteers for our Executive and Commissions, and General Council 45, President Jennifer step aside due to a conflict of interest. We invited Bruce </w:t>
      </w:r>
      <w:proofErr w:type="spellStart"/>
      <w:r w:rsidRPr="008A3BBD">
        <w:rPr>
          <w:bCs/>
          <w:sz w:val="22"/>
          <w:szCs w:val="22"/>
        </w:rPr>
        <w:t>Gregersen</w:t>
      </w:r>
      <w:proofErr w:type="spellEnd"/>
      <w:r w:rsidRPr="008A3BBD">
        <w:rPr>
          <w:bCs/>
          <w:sz w:val="22"/>
          <w:szCs w:val="22"/>
        </w:rPr>
        <w:t xml:space="preserve"> (MP), Andrew Hyde (MP), Michiko </w:t>
      </w:r>
      <w:proofErr w:type="spellStart"/>
      <w:r w:rsidRPr="008A3BBD">
        <w:rPr>
          <w:bCs/>
          <w:sz w:val="22"/>
          <w:szCs w:val="22"/>
        </w:rPr>
        <w:t>Bown</w:t>
      </w:r>
      <w:proofErr w:type="spellEnd"/>
      <w:r w:rsidRPr="008A3BBD">
        <w:rPr>
          <w:bCs/>
          <w:sz w:val="22"/>
          <w:szCs w:val="22"/>
        </w:rPr>
        <w:t xml:space="preserve">-Kai (MP), Marg </w:t>
      </w:r>
      <w:proofErr w:type="spellStart"/>
      <w:r w:rsidRPr="008A3BBD">
        <w:rPr>
          <w:bCs/>
          <w:sz w:val="22"/>
          <w:szCs w:val="22"/>
        </w:rPr>
        <w:t>Krauter</w:t>
      </w:r>
      <w:proofErr w:type="spellEnd"/>
      <w:r w:rsidRPr="008A3BBD">
        <w:rPr>
          <w:bCs/>
          <w:sz w:val="22"/>
          <w:szCs w:val="22"/>
        </w:rPr>
        <w:t xml:space="preserve"> (L) and Greta Horton (L) to discern with Heather and Rebekah. The discernment group affirmed the Team’s proposed slate for the Executive and Commissions for 2024-2025.</w:t>
      </w:r>
    </w:p>
    <w:p w14:paraId="65FD1163" w14:textId="77777777" w:rsidR="008A3BBD" w:rsidRDefault="008A3BBD" w:rsidP="008A3BBD">
      <w:pPr>
        <w:spacing w:after="0"/>
        <w:rPr>
          <w:bCs/>
          <w:sz w:val="22"/>
          <w:szCs w:val="22"/>
        </w:rPr>
      </w:pPr>
    </w:p>
    <w:p w14:paraId="18173541" w14:textId="36F9C056" w:rsidR="008A3BBD" w:rsidRPr="008A3BBD" w:rsidRDefault="0080099B" w:rsidP="008A3BBD">
      <w:pPr>
        <w:spacing w:after="0"/>
        <w:rPr>
          <w:bCs/>
          <w:sz w:val="22"/>
          <w:szCs w:val="22"/>
        </w:rPr>
      </w:pPr>
      <w:r>
        <w:rPr>
          <w:bCs/>
          <w:sz w:val="22"/>
          <w:szCs w:val="22"/>
        </w:rPr>
        <w:t xml:space="preserve">On behalf of the </w:t>
      </w:r>
      <w:r w:rsidR="008A3BBD" w:rsidRPr="008A3BBD">
        <w:rPr>
          <w:bCs/>
          <w:sz w:val="22"/>
          <w:szCs w:val="22"/>
        </w:rPr>
        <w:t>Recruitment Team</w:t>
      </w:r>
    </w:p>
    <w:p w14:paraId="4D62B157" w14:textId="3890EC3D" w:rsidR="008A3BBD" w:rsidRPr="008A3BBD" w:rsidRDefault="008A3BBD" w:rsidP="008A3BBD">
      <w:pPr>
        <w:spacing w:after="0"/>
        <w:rPr>
          <w:bCs/>
          <w:sz w:val="22"/>
          <w:szCs w:val="22"/>
        </w:rPr>
      </w:pPr>
      <w:r w:rsidRPr="008A3BBD">
        <w:rPr>
          <w:bCs/>
          <w:sz w:val="22"/>
          <w:szCs w:val="22"/>
        </w:rPr>
        <w:t>Thank you to those completing term</w:t>
      </w:r>
      <w:r>
        <w:rPr>
          <w:bCs/>
          <w:sz w:val="22"/>
          <w:szCs w:val="22"/>
        </w:rPr>
        <w:t>s</w:t>
      </w:r>
      <w:r w:rsidRPr="008A3BBD">
        <w:rPr>
          <w:bCs/>
          <w:sz w:val="22"/>
          <w:szCs w:val="22"/>
        </w:rPr>
        <w:t>/resigning</w:t>
      </w:r>
    </w:p>
    <w:p w14:paraId="5E3A2F52" w14:textId="77777777" w:rsidR="008A3BBD" w:rsidRPr="008A3BBD" w:rsidRDefault="008A3BBD" w:rsidP="008A3BBD">
      <w:pPr>
        <w:spacing w:after="0"/>
        <w:rPr>
          <w:bCs/>
          <w:i/>
          <w:sz w:val="22"/>
          <w:szCs w:val="22"/>
        </w:rPr>
      </w:pPr>
      <w:r w:rsidRPr="008A3BBD">
        <w:rPr>
          <w:bCs/>
          <w:i/>
          <w:sz w:val="22"/>
          <w:szCs w:val="22"/>
        </w:rPr>
        <w:t>Executive</w:t>
      </w:r>
    </w:p>
    <w:p w14:paraId="79363906" w14:textId="77777777" w:rsidR="008A3BBD" w:rsidRPr="008A3BBD" w:rsidRDefault="008A3BBD" w:rsidP="008A3BBD">
      <w:pPr>
        <w:spacing w:after="0"/>
        <w:rPr>
          <w:bCs/>
          <w:sz w:val="22"/>
          <w:szCs w:val="22"/>
        </w:rPr>
      </w:pPr>
      <w:r w:rsidRPr="008A3BBD">
        <w:rPr>
          <w:bCs/>
          <w:sz w:val="22"/>
          <w:szCs w:val="22"/>
        </w:rPr>
        <w:t>Mark Laird DM (24) past president</w:t>
      </w:r>
    </w:p>
    <w:p w14:paraId="7163F324" w14:textId="77777777" w:rsidR="003E67B4" w:rsidRDefault="008A3BBD" w:rsidP="008A3BBD">
      <w:pPr>
        <w:spacing w:after="0"/>
        <w:rPr>
          <w:bCs/>
          <w:sz w:val="22"/>
          <w:szCs w:val="22"/>
        </w:rPr>
      </w:pPr>
      <w:r w:rsidRPr="008A3BBD">
        <w:rPr>
          <w:bCs/>
          <w:sz w:val="22"/>
          <w:szCs w:val="22"/>
        </w:rPr>
        <w:t xml:space="preserve">Andrea Allan OM (26) </w:t>
      </w:r>
      <w:r w:rsidR="003E67B4">
        <w:rPr>
          <w:bCs/>
          <w:sz w:val="22"/>
          <w:szCs w:val="22"/>
        </w:rPr>
        <w:t>2</w:t>
      </w:r>
      <w:r w:rsidR="003E67B4" w:rsidRPr="003E67B4">
        <w:rPr>
          <w:bCs/>
          <w:sz w:val="22"/>
          <w:szCs w:val="22"/>
          <w:vertAlign w:val="superscript"/>
        </w:rPr>
        <w:t>nd</w:t>
      </w:r>
      <w:r w:rsidR="003E67B4">
        <w:rPr>
          <w:bCs/>
          <w:sz w:val="22"/>
          <w:szCs w:val="22"/>
        </w:rPr>
        <w:t xml:space="preserve"> term</w:t>
      </w:r>
    </w:p>
    <w:p w14:paraId="37A68AF0" w14:textId="3EF8689E" w:rsidR="008A3BBD" w:rsidRPr="008A3BBD" w:rsidRDefault="008A3BBD" w:rsidP="008A3BBD">
      <w:pPr>
        <w:spacing w:after="0"/>
        <w:rPr>
          <w:bCs/>
          <w:sz w:val="22"/>
          <w:szCs w:val="22"/>
        </w:rPr>
      </w:pPr>
      <w:r w:rsidRPr="008A3BBD">
        <w:rPr>
          <w:bCs/>
          <w:sz w:val="22"/>
          <w:szCs w:val="22"/>
        </w:rPr>
        <w:t>Jessica Cottrell OM (24) 2</w:t>
      </w:r>
      <w:r w:rsidR="003E67B4" w:rsidRPr="003E67B4">
        <w:rPr>
          <w:bCs/>
          <w:sz w:val="22"/>
          <w:szCs w:val="22"/>
          <w:vertAlign w:val="superscript"/>
        </w:rPr>
        <w:t>nd</w:t>
      </w:r>
      <w:r w:rsidR="003E67B4">
        <w:rPr>
          <w:bCs/>
          <w:sz w:val="22"/>
          <w:szCs w:val="22"/>
        </w:rPr>
        <w:t xml:space="preserve"> term</w:t>
      </w:r>
    </w:p>
    <w:p w14:paraId="0B2CDAFA" w14:textId="3149D372" w:rsidR="008A3BBD" w:rsidRDefault="008A3BBD" w:rsidP="008A3BBD">
      <w:pPr>
        <w:spacing w:after="0"/>
        <w:rPr>
          <w:bCs/>
          <w:sz w:val="22"/>
          <w:szCs w:val="22"/>
        </w:rPr>
      </w:pPr>
      <w:r w:rsidRPr="008A3BBD">
        <w:rPr>
          <w:bCs/>
          <w:sz w:val="22"/>
          <w:szCs w:val="22"/>
        </w:rPr>
        <w:t xml:space="preserve">Wonder </w:t>
      </w:r>
      <w:proofErr w:type="spellStart"/>
      <w:r w:rsidRPr="008A3BBD">
        <w:rPr>
          <w:bCs/>
          <w:sz w:val="22"/>
          <w:szCs w:val="22"/>
        </w:rPr>
        <w:t>Chimvinga</w:t>
      </w:r>
      <w:proofErr w:type="spellEnd"/>
      <w:r w:rsidRPr="008A3BBD">
        <w:rPr>
          <w:bCs/>
          <w:sz w:val="22"/>
          <w:szCs w:val="22"/>
        </w:rPr>
        <w:t xml:space="preserve"> OM (27)</w:t>
      </w:r>
    </w:p>
    <w:p w14:paraId="78419BB8" w14:textId="1A674328" w:rsidR="003E67B4" w:rsidRPr="003E67B4" w:rsidRDefault="003E67B4" w:rsidP="008A3BBD">
      <w:pPr>
        <w:spacing w:after="0"/>
        <w:rPr>
          <w:bCs/>
          <w:i/>
          <w:sz w:val="22"/>
          <w:szCs w:val="22"/>
        </w:rPr>
      </w:pPr>
      <w:r w:rsidRPr="003E67B4">
        <w:rPr>
          <w:bCs/>
          <w:i/>
          <w:sz w:val="22"/>
          <w:szCs w:val="22"/>
        </w:rPr>
        <w:t>Congregational Support Commission</w:t>
      </w:r>
    </w:p>
    <w:p w14:paraId="06882303" w14:textId="7EFAF60A" w:rsidR="003E67B4" w:rsidRPr="008A3BBD" w:rsidRDefault="003E67B4" w:rsidP="008A3BBD">
      <w:pPr>
        <w:spacing w:after="0"/>
        <w:rPr>
          <w:bCs/>
          <w:sz w:val="22"/>
          <w:szCs w:val="22"/>
        </w:rPr>
      </w:pPr>
      <w:r>
        <w:rPr>
          <w:bCs/>
          <w:sz w:val="22"/>
          <w:szCs w:val="22"/>
        </w:rPr>
        <w:t>Judy Chalmers (24) 2</w:t>
      </w:r>
      <w:r w:rsidRPr="003E67B4">
        <w:rPr>
          <w:bCs/>
          <w:sz w:val="22"/>
          <w:szCs w:val="22"/>
          <w:vertAlign w:val="superscript"/>
        </w:rPr>
        <w:t>nd</w:t>
      </w:r>
      <w:r>
        <w:rPr>
          <w:bCs/>
          <w:sz w:val="22"/>
          <w:szCs w:val="22"/>
        </w:rPr>
        <w:t xml:space="preserve"> term</w:t>
      </w:r>
      <w:bookmarkStart w:id="2" w:name="_GoBack"/>
      <w:bookmarkEnd w:id="2"/>
    </w:p>
    <w:p w14:paraId="52D96EBA" w14:textId="77777777" w:rsidR="008A3BBD" w:rsidRPr="008A3BBD" w:rsidRDefault="008A3BBD" w:rsidP="008A3BBD">
      <w:pPr>
        <w:spacing w:after="0"/>
        <w:rPr>
          <w:bCs/>
          <w:i/>
          <w:sz w:val="22"/>
          <w:szCs w:val="22"/>
        </w:rPr>
      </w:pPr>
      <w:r w:rsidRPr="008A3BBD">
        <w:rPr>
          <w:bCs/>
          <w:i/>
          <w:sz w:val="22"/>
          <w:szCs w:val="22"/>
        </w:rPr>
        <w:t>Mission and Discipleship</w:t>
      </w:r>
    </w:p>
    <w:p w14:paraId="7A79C177" w14:textId="63C43CD8" w:rsidR="008A3BBD" w:rsidRPr="008A3BBD" w:rsidRDefault="008A3BBD" w:rsidP="008A3BBD">
      <w:pPr>
        <w:spacing w:after="0"/>
        <w:rPr>
          <w:bCs/>
          <w:sz w:val="22"/>
          <w:szCs w:val="22"/>
        </w:rPr>
      </w:pPr>
      <w:r w:rsidRPr="008A3BBD">
        <w:rPr>
          <w:bCs/>
          <w:sz w:val="22"/>
          <w:szCs w:val="22"/>
        </w:rPr>
        <w:t>Mary Hawthorne (2</w:t>
      </w:r>
      <w:r w:rsidR="001F48FA">
        <w:rPr>
          <w:bCs/>
          <w:sz w:val="22"/>
          <w:szCs w:val="22"/>
        </w:rPr>
        <w:t>4</w:t>
      </w:r>
      <w:r w:rsidRPr="008A3BBD">
        <w:rPr>
          <w:bCs/>
          <w:sz w:val="22"/>
          <w:szCs w:val="22"/>
        </w:rPr>
        <w:t xml:space="preserve">) </w:t>
      </w:r>
      <w:r w:rsidR="003E67B4">
        <w:rPr>
          <w:bCs/>
          <w:sz w:val="22"/>
          <w:szCs w:val="22"/>
        </w:rPr>
        <w:t>2</w:t>
      </w:r>
      <w:r w:rsidR="003E67B4" w:rsidRPr="003E67B4">
        <w:rPr>
          <w:bCs/>
          <w:sz w:val="22"/>
          <w:szCs w:val="22"/>
          <w:vertAlign w:val="superscript"/>
        </w:rPr>
        <w:t>nd</w:t>
      </w:r>
      <w:r w:rsidR="003E67B4">
        <w:rPr>
          <w:bCs/>
          <w:sz w:val="22"/>
          <w:szCs w:val="22"/>
        </w:rPr>
        <w:t xml:space="preserve"> t</w:t>
      </w:r>
      <w:r w:rsidRPr="008A3BBD">
        <w:rPr>
          <w:bCs/>
          <w:sz w:val="22"/>
          <w:szCs w:val="22"/>
        </w:rPr>
        <w:t>erm</w:t>
      </w:r>
    </w:p>
    <w:p w14:paraId="3894D3BD" w14:textId="69636144" w:rsidR="008A3BBD" w:rsidRPr="008A3BBD" w:rsidRDefault="008A3BBD" w:rsidP="008A3BBD">
      <w:pPr>
        <w:spacing w:after="0"/>
        <w:rPr>
          <w:bCs/>
          <w:sz w:val="22"/>
          <w:szCs w:val="22"/>
        </w:rPr>
      </w:pPr>
      <w:r w:rsidRPr="008A3BBD">
        <w:rPr>
          <w:bCs/>
          <w:sz w:val="22"/>
          <w:szCs w:val="22"/>
        </w:rPr>
        <w:t xml:space="preserve">Joyce Osborne (24) </w:t>
      </w:r>
      <w:r w:rsidR="003E67B4">
        <w:rPr>
          <w:bCs/>
          <w:sz w:val="22"/>
          <w:szCs w:val="22"/>
        </w:rPr>
        <w:t>2</w:t>
      </w:r>
      <w:r w:rsidR="003E67B4" w:rsidRPr="003E67B4">
        <w:rPr>
          <w:bCs/>
          <w:sz w:val="22"/>
          <w:szCs w:val="22"/>
          <w:vertAlign w:val="superscript"/>
        </w:rPr>
        <w:t>nd</w:t>
      </w:r>
      <w:r w:rsidR="003E67B4">
        <w:rPr>
          <w:bCs/>
          <w:sz w:val="22"/>
          <w:szCs w:val="22"/>
        </w:rPr>
        <w:t xml:space="preserve"> </w:t>
      </w:r>
      <w:r w:rsidRPr="008A3BBD">
        <w:rPr>
          <w:bCs/>
          <w:sz w:val="22"/>
          <w:szCs w:val="22"/>
        </w:rPr>
        <w:t>term</w:t>
      </w:r>
    </w:p>
    <w:p w14:paraId="083D69AE" w14:textId="77777777" w:rsidR="008A3BBD" w:rsidRDefault="008A3BBD" w:rsidP="008A3BBD">
      <w:pPr>
        <w:spacing w:after="0"/>
        <w:rPr>
          <w:b/>
          <w:bCs/>
          <w:sz w:val="22"/>
          <w:szCs w:val="22"/>
        </w:rPr>
      </w:pPr>
    </w:p>
    <w:p w14:paraId="2A4F0585" w14:textId="5BCDFBB0" w:rsidR="00A025CA" w:rsidRPr="008A3BBD" w:rsidRDefault="00A025CA" w:rsidP="008A3BBD">
      <w:pPr>
        <w:spacing w:after="0"/>
        <w:rPr>
          <w:b/>
          <w:bCs/>
          <w:sz w:val="22"/>
          <w:szCs w:val="22"/>
        </w:rPr>
      </w:pPr>
      <w:r w:rsidRPr="008A3BBD">
        <w:rPr>
          <w:b/>
          <w:bCs/>
          <w:sz w:val="22"/>
          <w:szCs w:val="22"/>
        </w:rPr>
        <w:t>What is the issue?</w:t>
      </w:r>
    </w:p>
    <w:p w14:paraId="3493848D" w14:textId="77777777" w:rsidR="00A025CA" w:rsidRPr="008A3BBD" w:rsidRDefault="00A025CA" w:rsidP="008A3BBD">
      <w:pPr>
        <w:spacing w:after="0"/>
        <w:rPr>
          <w:bCs/>
          <w:sz w:val="22"/>
          <w:szCs w:val="22"/>
        </w:rPr>
      </w:pPr>
      <w:r w:rsidRPr="008A3BBD">
        <w:rPr>
          <w:bCs/>
          <w:sz w:val="22"/>
          <w:szCs w:val="22"/>
        </w:rPr>
        <w:t>The regional council can best fulfill its decision-making responsibilities if it has a full slate of diverse members in decision-making roles.</w:t>
      </w:r>
    </w:p>
    <w:p w14:paraId="1A50E8C5" w14:textId="77777777" w:rsidR="00A025CA" w:rsidRPr="008A3BBD" w:rsidRDefault="00A025CA" w:rsidP="008A3BBD">
      <w:pPr>
        <w:spacing w:after="0"/>
        <w:rPr>
          <w:b/>
          <w:bCs/>
          <w:sz w:val="22"/>
          <w:szCs w:val="22"/>
        </w:rPr>
      </w:pPr>
    </w:p>
    <w:p w14:paraId="2CFE9559" w14:textId="77777777" w:rsidR="00A025CA" w:rsidRPr="008A3BBD" w:rsidRDefault="00A025CA" w:rsidP="008A3BBD">
      <w:pPr>
        <w:spacing w:after="0"/>
        <w:rPr>
          <w:b/>
          <w:bCs/>
          <w:sz w:val="22"/>
          <w:szCs w:val="22"/>
        </w:rPr>
      </w:pPr>
      <w:r w:rsidRPr="008A3BBD">
        <w:rPr>
          <w:b/>
          <w:bCs/>
          <w:sz w:val="22"/>
          <w:szCs w:val="22"/>
        </w:rPr>
        <w:t>What might the regional council do?</w:t>
      </w:r>
    </w:p>
    <w:p w14:paraId="3DB4519F" w14:textId="77777777" w:rsidR="00A025CA" w:rsidRPr="008A3BBD" w:rsidRDefault="00A025CA" w:rsidP="008A3BBD">
      <w:pPr>
        <w:spacing w:after="0"/>
        <w:rPr>
          <w:bCs/>
          <w:sz w:val="22"/>
          <w:szCs w:val="22"/>
        </w:rPr>
      </w:pPr>
      <w:r w:rsidRPr="008A3BBD">
        <w:rPr>
          <w:bCs/>
          <w:sz w:val="22"/>
          <w:szCs w:val="22"/>
        </w:rPr>
        <w:t>The regional council might agree to:</w:t>
      </w:r>
    </w:p>
    <w:p w14:paraId="2A64703E" w14:textId="3CF626CB" w:rsidR="00A025CA" w:rsidRPr="008A3BBD" w:rsidRDefault="00A025CA" w:rsidP="008A3BBD">
      <w:pPr>
        <w:rPr>
          <w:b/>
          <w:bCs/>
          <w:sz w:val="22"/>
          <w:szCs w:val="22"/>
        </w:rPr>
      </w:pPr>
      <w:r w:rsidRPr="008A3BBD">
        <w:rPr>
          <w:bCs/>
          <w:sz w:val="22"/>
          <w:szCs w:val="22"/>
        </w:rPr>
        <w:t>Approve the slate prepared by the Recruitment Team as presented:</w:t>
      </w:r>
    </w:p>
    <w:p w14:paraId="10C23CF2" w14:textId="631849BD" w:rsidR="009D32D6" w:rsidRPr="008A3BBD" w:rsidRDefault="00AA074F" w:rsidP="008A3BBD">
      <w:pPr>
        <w:spacing w:after="0"/>
        <w:rPr>
          <w:b/>
          <w:bCs/>
          <w:sz w:val="22"/>
          <w:szCs w:val="22"/>
        </w:rPr>
      </w:pPr>
      <w:r w:rsidRPr="008A3BBD">
        <w:rPr>
          <w:b/>
          <w:bCs/>
          <w:sz w:val="22"/>
          <w:szCs w:val="22"/>
        </w:rPr>
        <w:t>Executive/Commissions</w:t>
      </w:r>
      <w:r w:rsidR="009D32D6" w:rsidRPr="008A3BBD">
        <w:rPr>
          <w:b/>
          <w:bCs/>
          <w:sz w:val="22"/>
          <w:szCs w:val="22"/>
        </w:rPr>
        <w:t xml:space="preserve"> Slate </w:t>
      </w:r>
    </w:p>
    <w:tbl>
      <w:tblPr>
        <w:tblStyle w:val="TableGrid"/>
        <w:tblW w:w="0" w:type="auto"/>
        <w:tblLook w:val="04A0" w:firstRow="1" w:lastRow="0" w:firstColumn="1" w:lastColumn="0" w:noHBand="0" w:noVBand="1"/>
      </w:tblPr>
      <w:tblGrid>
        <w:gridCol w:w="3397"/>
        <w:gridCol w:w="3686"/>
      </w:tblGrid>
      <w:tr w:rsidR="00FE696C" w:rsidRPr="008A3BBD" w14:paraId="72C8B042" w14:textId="77777777" w:rsidTr="008A3BBD">
        <w:tc>
          <w:tcPr>
            <w:tcW w:w="3397" w:type="dxa"/>
          </w:tcPr>
          <w:p w14:paraId="67C2E210" w14:textId="257DE60F" w:rsidR="00FE696C" w:rsidRPr="008A3BBD" w:rsidRDefault="00FE696C" w:rsidP="008A3BBD">
            <w:pPr>
              <w:rPr>
                <w:sz w:val="22"/>
                <w:szCs w:val="22"/>
              </w:rPr>
            </w:pPr>
            <w:r w:rsidRPr="008A3BBD">
              <w:rPr>
                <w:b/>
                <w:bCs/>
                <w:sz w:val="22"/>
                <w:szCs w:val="22"/>
              </w:rPr>
              <w:t xml:space="preserve">Executive </w:t>
            </w:r>
          </w:p>
        </w:tc>
        <w:tc>
          <w:tcPr>
            <w:tcW w:w="3686" w:type="dxa"/>
          </w:tcPr>
          <w:p w14:paraId="3A6777A0" w14:textId="77777777" w:rsidR="00FE696C" w:rsidRPr="008A3BBD" w:rsidRDefault="00FE696C" w:rsidP="008A3BBD">
            <w:pPr>
              <w:rPr>
                <w:sz w:val="22"/>
                <w:szCs w:val="22"/>
              </w:rPr>
            </w:pPr>
          </w:p>
        </w:tc>
      </w:tr>
      <w:tr w:rsidR="00FE696C" w:rsidRPr="008A3BBD" w14:paraId="50F1B77C" w14:textId="77777777" w:rsidTr="008A3BBD">
        <w:tc>
          <w:tcPr>
            <w:tcW w:w="3397" w:type="dxa"/>
          </w:tcPr>
          <w:p w14:paraId="181EC4F9" w14:textId="77777777" w:rsidR="00FE696C" w:rsidRPr="008A3BBD" w:rsidRDefault="00FE696C" w:rsidP="008A3BBD">
            <w:pPr>
              <w:rPr>
                <w:sz w:val="22"/>
                <w:szCs w:val="22"/>
              </w:rPr>
            </w:pPr>
            <w:r w:rsidRPr="008A3BBD">
              <w:rPr>
                <w:sz w:val="22"/>
                <w:szCs w:val="22"/>
              </w:rPr>
              <w:t>Secretary</w:t>
            </w:r>
          </w:p>
        </w:tc>
        <w:tc>
          <w:tcPr>
            <w:tcW w:w="3686" w:type="dxa"/>
          </w:tcPr>
          <w:p w14:paraId="6F7734A2" w14:textId="7FE91C14" w:rsidR="00FE696C" w:rsidRPr="008A3BBD" w:rsidRDefault="00FE696C" w:rsidP="008A3BBD">
            <w:pPr>
              <w:rPr>
                <w:sz w:val="22"/>
                <w:szCs w:val="22"/>
              </w:rPr>
            </w:pPr>
            <w:r w:rsidRPr="008A3BBD">
              <w:rPr>
                <w:sz w:val="22"/>
                <w:szCs w:val="22"/>
              </w:rPr>
              <w:t>Dawn Blanchard L (27)</w:t>
            </w:r>
          </w:p>
        </w:tc>
      </w:tr>
      <w:tr w:rsidR="00AA074F" w:rsidRPr="008A3BBD" w14:paraId="43C4A363" w14:textId="77777777" w:rsidTr="008A3BBD">
        <w:trPr>
          <w:trHeight w:val="283"/>
        </w:trPr>
        <w:tc>
          <w:tcPr>
            <w:tcW w:w="3397" w:type="dxa"/>
          </w:tcPr>
          <w:p w14:paraId="53A3E68B" w14:textId="24EDC3AB" w:rsidR="00AA074F" w:rsidRPr="008A3BBD" w:rsidRDefault="00AA074F" w:rsidP="008A3BBD">
            <w:pPr>
              <w:rPr>
                <w:b/>
                <w:bCs/>
                <w:sz w:val="22"/>
                <w:szCs w:val="22"/>
              </w:rPr>
            </w:pPr>
            <w:r w:rsidRPr="008A3BBD">
              <w:rPr>
                <w:b/>
                <w:bCs/>
                <w:sz w:val="22"/>
                <w:szCs w:val="22"/>
              </w:rPr>
              <w:t>Discipleship &amp; Justice Commission</w:t>
            </w:r>
          </w:p>
        </w:tc>
        <w:tc>
          <w:tcPr>
            <w:tcW w:w="3686" w:type="dxa"/>
          </w:tcPr>
          <w:p w14:paraId="51D04540" w14:textId="21D54ED3" w:rsidR="00AA074F" w:rsidRPr="008A3BBD" w:rsidRDefault="003E67B4" w:rsidP="008A3BBD">
            <w:pPr>
              <w:rPr>
                <w:sz w:val="22"/>
                <w:szCs w:val="22"/>
              </w:rPr>
            </w:pPr>
            <w:r w:rsidRPr="003E67B4">
              <w:rPr>
                <w:sz w:val="22"/>
                <w:szCs w:val="22"/>
              </w:rPr>
              <w:t>John Adeyemi OM (27)</w:t>
            </w:r>
          </w:p>
        </w:tc>
      </w:tr>
      <w:tr w:rsidR="00AA074F" w:rsidRPr="008A3BBD" w14:paraId="71821F06" w14:textId="77777777" w:rsidTr="008A3BBD">
        <w:tc>
          <w:tcPr>
            <w:tcW w:w="3397" w:type="dxa"/>
          </w:tcPr>
          <w:p w14:paraId="69BCE168" w14:textId="77777777" w:rsidR="00AA074F" w:rsidRPr="008A3BBD" w:rsidRDefault="00AA074F" w:rsidP="008A3BBD">
            <w:pPr>
              <w:rPr>
                <w:sz w:val="22"/>
                <w:szCs w:val="22"/>
              </w:rPr>
            </w:pPr>
          </w:p>
        </w:tc>
        <w:tc>
          <w:tcPr>
            <w:tcW w:w="3686" w:type="dxa"/>
          </w:tcPr>
          <w:p w14:paraId="0E2047D3" w14:textId="39B265AD" w:rsidR="00AA074F" w:rsidRPr="008A3BBD" w:rsidRDefault="003E67B4" w:rsidP="008A3BBD">
            <w:pPr>
              <w:rPr>
                <w:sz w:val="22"/>
                <w:szCs w:val="22"/>
              </w:rPr>
            </w:pPr>
            <w:r w:rsidRPr="003E67B4">
              <w:rPr>
                <w:sz w:val="22"/>
                <w:szCs w:val="22"/>
              </w:rPr>
              <w:t>Diane Dick L (27)</w:t>
            </w:r>
          </w:p>
        </w:tc>
      </w:tr>
      <w:tr w:rsidR="00AA074F" w:rsidRPr="008A3BBD" w14:paraId="088675BC" w14:textId="77777777" w:rsidTr="008A3BBD">
        <w:tc>
          <w:tcPr>
            <w:tcW w:w="3397" w:type="dxa"/>
          </w:tcPr>
          <w:p w14:paraId="27ED0C50" w14:textId="77777777" w:rsidR="00AA074F" w:rsidRPr="008A3BBD" w:rsidRDefault="00AA074F" w:rsidP="008A3BBD">
            <w:pPr>
              <w:rPr>
                <w:sz w:val="22"/>
                <w:szCs w:val="22"/>
              </w:rPr>
            </w:pPr>
          </w:p>
        </w:tc>
        <w:tc>
          <w:tcPr>
            <w:tcW w:w="3686" w:type="dxa"/>
          </w:tcPr>
          <w:p w14:paraId="4BFE1887" w14:textId="19C56038" w:rsidR="00AA074F" w:rsidRPr="008A3BBD" w:rsidRDefault="00AA074F" w:rsidP="008A3BBD">
            <w:pPr>
              <w:rPr>
                <w:sz w:val="22"/>
                <w:szCs w:val="22"/>
              </w:rPr>
            </w:pPr>
            <w:r w:rsidRPr="008A3BBD">
              <w:rPr>
                <w:sz w:val="22"/>
                <w:szCs w:val="22"/>
              </w:rPr>
              <w:t>Kristal McGee OM (27)</w:t>
            </w:r>
          </w:p>
        </w:tc>
      </w:tr>
      <w:tr w:rsidR="003E67B4" w:rsidRPr="008A3BBD" w14:paraId="6350710B" w14:textId="77777777" w:rsidTr="008A3BBD">
        <w:tc>
          <w:tcPr>
            <w:tcW w:w="3397" w:type="dxa"/>
          </w:tcPr>
          <w:p w14:paraId="03A16305" w14:textId="7E31939E" w:rsidR="003E67B4" w:rsidRPr="008A3BBD" w:rsidRDefault="003E67B4" w:rsidP="003E67B4">
            <w:pPr>
              <w:rPr>
                <w:b/>
                <w:bCs/>
                <w:sz w:val="22"/>
                <w:szCs w:val="22"/>
              </w:rPr>
            </w:pPr>
            <w:r w:rsidRPr="008A3BBD">
              <w:rPr>
                <w:b/>
                <w:bCs/>
                <w:sz w:val="22"/>
                <w:szCs w:val="22"/>
              </w:rPr>
              <w:t xml:space="preserve">Human Resources </w:t>
            </w:r>
            <w:r>
              <w:rPr>
                <w:b/>
                <w:bCs/>
                <w:sz w:val="22"/>
                <w:szCs w:val="22"/>
              </w:rPr>
              <w:t>Commission</w:t>
            </w:r>
          </w:p>
        </w:tc>
        <w:tc>
          <w:tcPr>
            <w:tcW w:w="3686" w:type="dxa"/>
          </w:tcPr>
          <w:p w14:paraId="61606CD7" w14:textId="4420045D" w:rsidR="003E67B4" w:rsidRPr="008A3BBD" w:rsidRDefault="003E67B4" w:rsidP="003E67B4">
            <w:pPr>
              <w:rPr>
                <w:sz w:val="22"/>
                <w:szCs w:val="22"/>
              </w:rPr>
            </w:pPr>
            <w:r w:rsidRPr="008A3BBD">
              <w:rPr>
                <w:sz w:val="22"/>
                <w:szCs w:val="22"/>
              </w:rPr>
              <w:t>Lena Medeiros OM (27)</w:t>
            </w:r>
          </w:p>
        </w:tc>
      </w:tr>
      <w:tr w:rsidR="003E67B4" w:rsidRPr="008A3BBD" w14:paraId="5A52DED2" w14:textId="77777777" w:rsidTr="008A3BBD">
        <w:tc>
          <w:tcPr>
            <w:tcW w:w="3397" w:type="dxa"/>
          </w:tcPr>
          <w:p w14:paraId="200D8DF6" w14:textId="77777777" w:rsidR="003E67B4" w:rsidRPr="008A3BBD" w:rsidRDefault="003E67B4" w:rsidP="003E67B4">
            <w:pPr>
              <w:rPr>
                <w:b/>
                <w:bCs/>
                <w:sz w:val="22"/>
                <w:szCs w:val="22"/>
              </w:rPr>
            </w:pPr>
          </w:p>
        </w:tc>
        <w:tc>
          <w:tcPr>
            <w:tcW w:w="3686" w:type="dxa"/>
          </w:tcPr>
          <w:p w14:paraId="430BDD79" w14:textId="1B5431F0" w:rsidR="003E67B4" w:rsidRPr="008A3BBD" w:rsidRDefault="003E67B4" w:rsidP="003E67B4">
            <w:pPr>
              <w:rPr>
                <w:sz w:val="22"/>
                <w:szCs w:val="22"/>
              </w:rPr>
            </w:pPr>
            <w:r w:rsidRPr="008A3BBD">
              <w:rPr>
                <w:sz w:val="22"/>
                <w:szCs w:val="22"/>
              </w:rPr>
              <w:t>James Montgomery L (27)</w:t>
            </w:r>
          </w:p>
        </w:tc>
      </w:tr>
      <w:tr w:rsidR="003E67B4" w:rsidRPr="008A3BBD" w14:paraId="406DE6CF" w14:textId="77777777" w:rsidTr="008A3BBD">
        <w:tc>
          <w:tcPr>
            <w:tcW w:w="3397" w:type="dxa"/>
          </w:tcPr>
          <w:p w14:paraId="383B01F2" w14:textId="52B0A2FC" w:rsidR="003E67B4" w:rsidRPr="008A3BBD" w:rsidRDefault="003E67B4" w:rsidP="003E67B4">
            <w:pPr>
              <w:rPr>
                <w:b/>
                <w:bCs/>
                <w:sz w:val="22"/>
                <w:szCs w:val="22"/>
              </w:rPr>
            </w:pPr>
          </w:p>
        </w:tc>
        <w:tc>
          <w:tcPr>
            <w:tcW w:w="3686" w:type="dxa"/>
          </w:tcPr>
          <w:p w14:paraId="4AC66AB8" w14:textId="080C88FA" w:rsidR="003E67B4" w:rsidRPr="008A3BBD" w:rsidRDefault="003E67B4" w:rsidP="003E67B4">
            <w:pPr>
              <w:rPr>
                <w:sz w:val="22"/>
                <w:szCs w:val="22"/>
              </w:rPr>
            </w:pPr>
            <w:r w:rsidRPr="008A3BBD">
              <w:rPr>
                <w:sz w:val="22"/>
                <w:szCs w:val="22"/>
              </w:rPr>
              <w:t>Cait Stewart L (27)</w:t>
            </w:r>
          </w:p>
        </w:tc>
      </w:tr>
      <w:bookmarkEnd w:id="0"/>
      <w:bookmarkEnd w:id="1"/>
    </w:tbl>
    <w:p w14:paraId="371686E6" w14:textId="41C361B8" w:rsidR="009D32D6" w:rsidRPr="008A3BBD" w:rsidRDefault="009D32D6" w:rsidP="008A3BBD">
      <w:pPr>
        <w:rPr>
          <w:sz w:val="22"/>
          <w:szCs w:val="22"/>
        </w:rPr>
      </w:pPr>
    </w:p>
    <w:sectPr w:rsidR="009D32D6" w:rsidRPr="008A3BBD" w:rsidSect="008A3BBD">
      <w:pgSz w:w="12240" w:h="15840"/>
      <w:pgMar w:top="1134"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ptos">
    <w:altName w:val="Calibri"/>
    <w:charset w:val="00"/>
    <w:family w:val="swiss"/>
    <w:pitch w:val="variable"/>
    <w:sig w:usb0="20000287" w:usb1="00000003" w:usb2="00000000" w:usb3="00000000" w:csb0="0000019F" w:csb1="00000000"/>
  </w:font>
  <w:font w:name="Aptos Display">
    <w:altName w:val="Calibri"/>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2E5"/>
    <w:rsid w:val="00083DC7"/>
    <w:rsid w:val="00105865"/>
    <w:rsid w:val="001F48FA"/>
    <w:rsid w:val="002B260B"/>
    <w:rsid w:val="003E67B4"/>
    <w:rsid w:val="00415D8C"/>
    <w:rsid w:val="004266DA"/>
    <w:rsid w:val="004C008A"/>
    <w:rsid w:val="00527103"/>
    <w:rsid w:val="0080099B"/>
    <w:rsid w:val="00863AE1"/>
    <w:rsid w:val="008A3BBD"/>
    <w:rsid w:val="00912D84"/>
    <w:rsid w:val="00936D56"/>
    <w:rsid w:val="00991B98"/>
    <w:rsid w:val="009D0978"/>
    <w:rsid w:val="009D32D6"/>
    <w:rsid w:val="009F757E"/>
    <w:rsid w:val="00A025CA"/>
    <w:rsid w:val="00A32D96"/>
    <w:rsid w:val="00AA074F"/>
    <w:rsid w:val="00AE1F57"/>
    <w:rsid w:val="00AF709B"/>
    <w:rsid w:val="00BC42E5"/>
    <w:rsid w:val="00C805F8"/>
    <w:rsid w:val="00CA3F99"/>
    <w:rsid w:val="00D76107"/>
    <w:rsid w:val="00EC440D"/>
    <w:rsid w:val="00FA53D5"/>
    <w:rsid w:val="00FE69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030F4"/>
  <w15:chartTrackingRefBased/>
  <w15:docId w15:val="{BAFE5CB0-C197-4471-B855-1D5E6DFF5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kern w:val="2"/>
        <w:sz w:val="24"/>
        <w:szCs w:val="24"/>
        <w:lang w:val="en-CA" w:eastAsia="en-US" w:bidi="ar-SA"/>
        <w14:ligatures w14:val="standardContextual"/>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42E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C42E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C42E5"/>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C42E5"/>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BC42E5"/>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BC42E5"/>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BC42E5"/>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BC42E5"/>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BC42E5"/>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42E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C42E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C42E5"/>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C42E5"/>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BC42E5"/>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BC42E5"/>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BC42E5"/>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BC42E5"/>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BC42E5"/>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BC42E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42E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C42E5"/>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C42E5"/>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BC42E5"/>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BC42E5"/>
    <w:rPr>
      <w:i/>
      <w:iCs/>
      <w:color w:val="404040" w:themeColor="text1" w:themeTint="BF"/>
    </w:rPr>
  </w:style>
  <w:style w:type="paragraph" w:styleId="ListParagraph">
    <w:name w:val="List Paragraph"/>
    <w:basedOn w:val="Normal"/>
    <w:uiPriority w:val="34"/>
    <w:qFormat/>
    <w:rsid w:val="00BC42E5"/>
    <w:pPr>
      <w:ind w:left="720"/>
      <w:contextualSpacing/>
    </w:pPr>
  </w:style>
  <w:style w:type="character" w:styleId="IntenseEmphasis">
    <w:name w:val="Intense Emphasis"/>
    <w:basedOn w:val="DefaultParagraphFont"/>
    <w:uiPriority w:val="21"/>
    <w:qFormat/>
    <w:rsid w:val="00BC42E5"/>
    <w:rPr>
      <w:i/>
      <w:iCs/>
      <w:color w:val="0F4761" w:themeColor="accent1" w:themeShade="BF"/>
    </w:rPr>
  </w:style>
  <w:style w:type="paragraph" w:styleId="IntenseQuote">
    <w:name w:val="Intense Quote"/>
    <w:basedOn w:val="Normal"/>
    <w:next w:val="Normal"/>
    <w:link w:val="IntenseQuoteChar"/>
    <w:uiPriority w:val="30"/>
    <w:qFormat/>
    <w:rsid w:val="00BC42E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C42E5"/>
    <w:rPr>
      <w:i/>
      <w:iCs/>
      <w:color w:val="0F4761" w:themeColor="accent1" w:themeShade="BF"/>
    </w:rPr>
  </w:style>
  <w:style w:type="character" w:styleId="IntenseReference">
    <w:name w:val="Intense Reference"/>
    <w:basedOn w:val="DefaultParagraphFont"/>
    <w:uiPriority w:val="32"/>
    <w:qFormat/>
    <w:rsid w:val="00BC42E5"/>
    <w:rPr>
      <w:b/>
      <w:bCs/>
      <w:smallCaps/>
      <w:color w:val="0F4761" w:themeColor="accent1" w:themeShade="BF"/>
      <w:spacing w:val="5"/>
    </w:rPr>
  </w:style>
  <w:style w:type="table" w:styleId="TableGrid">
    <w:name w:val="Table Grid"/>
    <w:basedOn w:val="TableNormal"/>
    <w:uiPriority w:val="39"/>
    <w:rsid w:val="00C805F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05F8"/>
    <w:rPr>
      <w:color w:val="467886" w:themeColor="hyperlink"/>
      <w:u w:val="single"/>
    </w:rPr>
  </w:style>
  <w:style w:type="character" w:styleId="UnresolvedMention">
    <w:name w:val="Unresolved Mention"/>
    <w:basedOn w:val="DefaultParagraphFont"/>
    <w:uiPriority w:val="99"/>
    <w:semiHidden/>
    <w:unhideWhenUsed/>
    <w:rsid w:val="00C805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8" ma:contentTypeDescription="Create a new document." ma:contentTypeScope="" ma:versionID="7304b4344f3edce3aa7bdb32654eda8b">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1e6957abbb564f0b47851db719294028"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49a5a0e-e988-4822-9061-2c6defc229cc" xsi:nil="true"/>
  </documentManagement>
</p:properties>
</file>

<file path=customXml/itemProps1.xml><?xml version="1.0" encoding="utf-8"?>
<ds:datastoreItem xmlns:ds="http://schemas.openxmlformats.org/officeDocument/2006/customXml" ds:itemID="{1DFFE6F5-CB1E-4FFF-B179-E78DE72A86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10ED1A-290E-4289-8754-D441D0564BF3}">
  <ds:schemaRefs>
    <ds:schemaRef ds:uri="http://schemas.microsoft.com/sharepoint/v3/contenttype/forms"/>
  </ds:schemaRefs>
</ds:datastoreItem>
</file>

<file path=customXml/itemProps3.xml><?xml version="1.0" encoding="utf-8"?>
<ds:datastoreItem xmlns:ds="http://schemas.openxmlformats.org/officeDocument/2006/customXml" ds:itemID="{0998A3AF-7B6B-4887-80E3-13B51E91EC54}">
  <ds:schemaRefs>
    <ds:schemaRef ds:uri="1449126a-7bd7-4714-b12d-8db2cffeabcf"/>
    <ds:schemaRef ds:uri="http://purl.org/dc/dcmitype/"/>
    <ds:schemaRef ds:uri="d49a5a0e-e988-4822-9061-2c6defc229cc"/>
    <ds:schemaRef ds:uri="http://www.w3.org/XML/1998/namespace"/>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Leffler</dc:creator>
  <cp:keywords/>
  <dc:description/>
  <cp:lastModifiedBy>Susan Duliban</cp:lastModifiedBy>
  <cp:revision>3</cp:revision>
  <dcterms:created xsi:type="dcterms:W3CDTF">2024-05-15T18:21:00Z</dcterms:created>
  <dcterms:modified xsi:type="dcterms:W3CDTF">2024-05-22T12:45:00Z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ies>
</file>