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59" w:lineRule="auto" w:before="273"/>
        <w:ind w:right="292"/>
      </w:pPr>
      <w:r>
        <w:rPr/>
        <w:t>It is my privilege as the Vocational Minister for the three regions in SW Ontario to provide a report on the</w:t>
      </w:r>
      <w:r>
        <w:rPr>
          <w:spacing w:val="40"/>
        </w:rPr>
        <w:t> </w:t>
      </w:r>
      <w:r>
        <w:rPr/>
        <w:t>work of the Office of Vocation for the past year. I continue to have many conversations with ministers involving the vocational realm: Excitement for a new call or appointment; helping discern “if it’s time for a change”;</w:t>
      </w:r>
      <w:r>
        <w:rPr>
          <w:spacing w:val="34"/>
        </w:rPr>
        <w:t> </w:t>
      </w:r>
      <w:r>
        <w:rPr/>
        <w:t>the stressors and joys of service; and general wide-ranging ministry topics. This report will touch on some elements of this role and you can find the full Office of Vocation Accountability Report to the Board of Vocation in the United Church Commons.</w:t>
      </w:r>
    </w:p>
    <w:p>
      <w:pPr>
        <w:pStyle w:val="Heading1"/>
        <w:spacing w:before="158"/>
      </w:pPr>
      <w:r>
        <w:rPr>
          <w:u w:val="single"/>
        </w:rPr>
        <w:t>Who</w:t>
      </w:r>
      <w:r>
        <w:rPr>
          <w:spacing w:val="-1"/>
          <w:u w:val="single"/>
        </w:rPr>
        <w:t> </w:t>
      </w:r>
      <w:r>
        <w:rPr>
          <w:u w:val="single"/>
        </w:rPr>
        <w:t>Are</w:t>
      </w:r>
      <w:r>
        <w:rPr>
          <w:spacing w:val="-1"/>
          <w:u w:val="single"/>
        </w:rPr>
        <w:t> </w:t>
      </w:r>
      <w:r>
        <w:rPr>
          <w:spacing w:val="-5"/>
          <w:u w:val="single"/>
        </w:rPr>
        <w:t>We?</w:t>
      </w:r>
    </w:p>
    <w:p>
      <w:pPr>
        <w:pStyle w:val="BodyText"/>
        <w:spacing w:before="11"/>
        <w:ind w:left="0"/>
        <w:jc w:val="left"/>
        <w:rPr>
          <w:b/>
          <w:sz w:val="1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905"/>
        <w:gridCol w:w="942"/>
        <w:gridCol w:w="706"/>
        <w:gridCol w:w="1124"/>
        <w:gridCol w:w="704"/>
        <w:gridCol w:w="1124"/>
        <w:gridCol w:w="706"/>
        <w:gridCol w:w="1122"/>
        <w:gridCol w:w="706"/>
        <w:gridCol w:w="1137"/>
      </w:tblGrid>
      <w:tr>
        <w:trPr>
          <w:trHeight w:val="454" w:hRule="atLeast"/>
        </w:trPr>
        <w:tc>
          <w:tcPr>
            <w:tcW w:w="3849" w:type="dxa"/>
            <w:gridSpan w:val="3"/>
            <w:vMerge w:val="restart"/>
            <w:tcBorders>
              <w:top w:val="nil"/>
              <w:left w:val="nil"/>
            </w:tcBorders>
          </w:tcPr>
          <w:p>
            <w:pPr>
              <w:pStyle w:val="TableParagraph"/>
              <w:spacing w:line="240" w:lineRule="auto"/>
              <w:jc w:val="left"/>
              <w:rPr>
                <w:rFonts w:ascii="Times New Roman"/>
                <w:sz w:val="24"/>
              </w:rPr>
            </w:pPr>
          </w:p>
        </w:tc>
        <w:tc>
          <w:tcPr>
            <w:tcW w:w="706" w:type="dxa"/>
            <w:tcBorders>
              <w:bottom w:val="nil"/>
              <w:right w:val="nil"/>
            </w:tcBorders>
          </w:tcPr>
          <w:p>
            <w:pPr>
              <w:pStyle w:val="TableParagraph"/>
              <w:spacing w:line="240" w:lineRule="auto"/>
              <w:jc w:val="left"/>
              <w:rPr>
                <w:rFonts w:ascii="Times New Roman"/>
                <w:sz w:val="24"/>
              </w:rPr>
            </w:pPr>
          </w:p>
        </w:tc>
        <w:tc>
          <w:tcPr>
            <w:tcW w:w="6623" w:type="dxa"/>
            <w:gridSpan w:val="7"/>
            <w:tcBorders>
              <w:left w:val="nil"/>
              <w:bottom w:val="nil"/>
            </w:tcBorders>
          </w:tcPr>
          <w:p>
            <w:pPr>
              <w:pStyle w:val="TableParagraph"/>
              <w:spacing w:line="338" w:lineRule="exact" w:before="96"/>
              <w:ind w:left="250"/>
              <w:jc w:val="left"/>
              <w:rPr>
                <w:b/>
                <w:sz w:val="28"/>
              </w:rPr>
            </w:pPr>
            <w:r>
              <w:rPr>
                <w:b/>
                <w:sz w:val="28"/>
              </w:rPr>
              <w:t>%</w:t>
            </w:r>
            <w:r>
              <w:rPr>
                <w:b/>
                <w:spacing w:val="-6"/>
                <w:sz w:val="28"/>
              </w:rPr>
              <w:t> </w:t>
            </w:r>
            <w:r>
              <w:rPr>
                <w:b/>
                <w:sz w:val="28"/>
              </w:rPr>
              <w:t>Compared</w:t>
            </w:r>
            <w:r>
              <w:rPr>
                <w:b/>
                <w:spacing w:val="-3"/>
                <w:sz w:val="28"/>
              </w:rPr>
              <w:t> </w:t>
            </w:r>
            <w:r>
              <w:rPr>
                <w:b/>
                <w:sz w:val="28"/>
              </w:rPr>
              <w:t>to</w:t>
            </w:r>
            <w:r>
              <w:rPr>
                <w:b/>
                <w:spacing w:val="-4"/>
                <w:sz w:val="28"/>
              </w:rPr>
              <w:t> </w:t>
            </w:r>
            <w:r>
              <w:rPr>
                <w:b/>
                <w:sz w:val="28"/>
              </w:rPr>
              <w:t>National</w:t>
            </w:r>
            <w:r>
              <w:rPr>
                <w:b/>
                <w:spacing w:val="-3"/>
                <w:sz w:val="28"/>
              </w:rPr>
              <w:t> </w:t>
            </w:r>
            <w:r>
              <w:rPr>
                <w:b/>
                <w:sz w:val="28"/>
              </w:rPr>
              <w:t>Average</w:t>
            </w:r>
            <w:r>
              <w:rPr>
                <w:b/>
                <w:spacing w:val="-3"/>
                <w:sz w:val="28"/>
              </w:rPr>
              <w:t> </w:t>
            </w:r>
            <w:r>
              <w:rPr>
                <w:b/>
                <w:sz w:val="28"/>
              </w:rPr>
              <w:t>per</w:t>
            </w:r>
            <w:r>
              <w:rPr>
                <w:b/>
                <w:spacing w:val="-3"/>
                <w:sz w:val="28"/>
              </w:rPr>
              <w:t> </w:t>
            </w:r>
            <w:r>
              <w:rPr>
                <w:b/>
                <w:spacing w:val="-2"/>
                <w:sz w:val="28"/>
              </w:rPr>
              <w:t>Category</w:t>
            </w:r>
          </w:p>
        </w:tc>
      </w:tr>
      <w:tr>
        <w:trPr>
          <w:trHeight w:val="313" w:hRule="atLeast"/>
        </w:trPr>
        <w:tc>
          <w:tcPr>
            <w:tcW w:w="3849" w:type="dxa"/>
            <w:gridSpan w:val="3"/>
            <w:vMerge/>
            <w:tcBorders>
              <w:top w:val="nil"/>
              <w:left w:val="nil"/>
            </w:tcBorders>
          </w:tcPr>
          <w:p>
            <w:pPr>
              <w:rPr>
                <w:sz w:val="2"/>
                <w:szCs w:val="2"/>
              </w:rPr>
            </w:pPr>
          </w:p>
        </w:tc>
        <w:tc>
          <w:tcPr>
            <w:tcW w:w="706" w:type="dxa"/>
            <w:tcBorders>
              <w:top w:val="nil"/>
              <w:right w:val="nil"/>
            </w:tcBorders>
          </w:tcPr>
          <w:p>
            <w:pPr>
              <w:pStyle w:val="TableParagraph"/>
              <w:spacing w:line="240" w:lineRule="auto"/>
              <w:jc w:val="left"/>
              <w:rPr>
                <w:rFonts w:ascii="Times New Roman"/>
                <w:sz w:val="22"/>
              </w:rPr>
            </w:pPr>
          </w:p>
        </w:tc>
        <w:tc>
          <w:tcPr>
            <w:tcW w:w="5486" w:type="dxa"/>
            <w:gridSpan w:val="6"/>
            <w:tcBorders>
              <w:top w:val="nil"/>
              <w:left w:val="nil"/>
              <w:right w:val="nil"/>
            </w:tcBorders>
          </w:tcPr>
          <w:p>
            <w:pPr>
              <w:pStyle w:val="TableParagraph"/>
              <w:spacing w:line="266" w:lineRule="exact"/>
              <w:ind w:left="435"/>
              <w:rPr>
                <w:sz w:val="24"/>
              </w:rPr>
            </w:pPr>
            <w:r>
              <w:rPr>
                <w:sz w:val="24"/>
              </w:rPr>
              <w:t>(it</w:t>
            </w:r>
            <w:r>
              <w:rPr>
                <w:spacing w:val="-2"/>
                <w:sz w:val="24"/>
              </w:rPr>
              <w:t> </w:t>
            </w:r>
            <w:r>
              <w:rPr>
                <w:sz w:val="24"/>
              </w:rPr>
              <w:t>is</w:t>
            </w:r>
            <w:r>
              <w:rPr>
                <w:spacing w:val="-2"/>
                <w:sz w:val="24"/>
              </w:rPr>
              <w:t> </w:t>
            </w:r>
            <w:r>
              <w:rPr>
                <w:i/>
                <w:sz w:val="24"/>
              </w:rPr>
              <w:t>not</w:t>
            </w:r>
            <w:r>
              <w:rPr>
                <w:i/>
                <w:spacing w:val="-3"/>
                <w:sz w:val="24"/>
              </w:rPr>
              <w:t> </w:t>
            </w:r>
            <w:r>
              <w:rPr>
                <w:sz w:val="24"/>
              </w:rPr>
              <w:t>%</w:t>
            </w:r>
            <w:r>
              <w:rPr>
                <w:spacing w:val="-1"/>
                <w:sz w:val="24"/>
              </w:rPr>
              <w:t> </w:t>
            </w:r>
            <w:r>
              <w:rPr>
                <w:sz w:val="24"/>
              </w:rPr>
              <w:t>status</w:t>
            </w:r>
            <w:r>
              <w:rPr>
                <w:spacing w:val="-5"/>
                <w:sz w:val="24"/>
              </w:rPr>
              <w:t> </w:t>
            </w:r>
            <w:r>
              <w:rPr>
                <w:sz w:val="24"/>
              </w:rPr>
              <w:t>distribution</w:t>
            </w:r>
            <w:r>
              <w:rPr>
                <w:spacing w:val="-1"/>
                <w:sz w:val="24"/>
              </w:rPr>
              <w:t> </w:t>
            </w:r>
            <w:r>
              <w:rPr>
                <w:sz w:val="24"/>
              </w:rPr>
              <w:t>within</w:t>
            </w:r>
            <w:r>
              <w:rPr>
                <w:spacing w:val="-1"/>
                <w:sz w:val="24"/>
              </w:rPr>
              <w:t> </w:t>
            </w:r>
            <w:r>
              <w:rPr>
                <w:spacing w:val="-2"/>
                <w:sz w:val="24"/>
              </w:rPr>
              <w:t>region)</w:t>
            </w:r>
          </w:p>
        </w:tc>
        <w:tc>
          <w:tcPr>
            <w:tcW w:w="1137" w:type="dxa"/>
            <w:tcBorders>
              <w:top w:val="nil"/>
              <w:left w:val="nil"/>
            </w:tcBorders>
          </w:tcPr>
          <w:p>
            <w:pPr>
              <w:pStyle w:val="TableParagraph"/>
              <w:spacing w:line="240" w:lineRule="auto"/>
              <w:jc w:val="left"/>
              <w:rPr>
                <w:rFonts w:ascii="Times New Roman"/>
                <w:sz w:val="22"/>
              </w:rPr>
            </w:pPr>
          </w:p>
        </w:tc>
      </w:tr>
      <w:tr>
        <w:trPr>
          <w:trHeight w:val="880" w:hRule="atLeast"/>
        </w:trPr>
        <w:tc>
          <w:tcPr>
            <w:tcW w:w="2002" w:type="dxa"/>
          </w:tcPr>
          <w:p>
            <w:pPr>
              <w:pStyle w:val="TableParagraph"/>
              <w:spacing w:line="240" w:lineRule="auto" w:before="51"/>
              <w:jc w:val="left"/>
              <w:rPr>
                <w:b/>
                <w:sz w:val="22"/>
              </w:rPr>
            </w:pPr>
          </w:p>
          <w:p>
            <w:pPr>
              <w:pStyle w:val="TableParagraph"/>
              <w:spacing w:line="270" w:lineRule="atLeast" w:before="1"/>
              <w:ind w:left="107"/>
              <w:jc w:val="left"/>
              <w:rPr>
                <w:b/>
                <w:sz w:val="22"/>
              </w:rPr>
            </w:pPr>
            <w:r>
              <w:rPr>
                <w:b/>
                <w:sz w:val="22"/>
              </w:rPr>
              <w:t>Minister</w:t>
            </w:r>
            <w:r>
              <w:rPr>
                <w:b/>
                <w:spacing w:val="-13"/>
                <w:sz w:val="22"/>
              </w:rPr>
              <w:t> </w:t>
            </w:r>
            <w:r>
              <w:rPr>
                <w:b/>
                <w:sz w:val="22"/>
              </w:rPr>
              <w:t>Status</w:t>
            </w:r>
            <w:r>
              <w:rPr>
                <w:b/>
                <w:spacing w:val="-12"/>
                <w:sz w:val="22"/>
              </w:rPr>
              <w:t> </w:t>
            </w:r>
            <w:r>
              <w:rPr>
                <w:b/>
                <w:sz w:val="22"/>
              </w:rPr>
              <w:t>@ May 8, 2024</w:t>
            </w:r>
          </w:p>
        </w:tc>
        <w:tc>
          <w:tcPr>
            <w:tcW w:w="1847" w:type="dxa"/>
            <w:gridSpan w:val="2"/>
            <w:shd w:val="clear" w:color="auto" w:fill="E7E6E6"/>
          </w:tcPr>
          <w:p>
            <w:pPr>
              <w:pStyle w:val="TableParagraph"/>
              <w:spacing w:line="240" w:lineRule="atLeast" w:before="128"/>
              <w:ind w:left="316" w:right="308" w:firstLine="252"/>
              <w:jc w:val="left"/>
              <w:rPr>
                <w:b/>
                <w:sz w:val="20"/>
              </w:rPr>
            </w:pPr>
            <w:r>
              <w:rPr>
                <w:b/>
                <w:spacing w:val="-2"/>
                <w:sz w:val="20"/>
              </w:rPr>
              <w:t>National </w:t>
            </w:r>
            <w:r>
              <w:rPr>
                <w:b/>
                <w:sz w:val="20"/>
              </w:rPr>
              <w:t>Distribution</w:t>
            </w:r>
            <w:r>
              <w:rPr>
                <w:b/>
                <w:spacing w:val="-12"/>
                <w:sz w:val="20"/>
              </w:rPr>
              <w:t> </w:t>
            </w:r>
            <w:r>
              <w:rPr>
                <w:b/>
                <w:sz w:val="20"/>
              </w:rPr>
              <w:t>of Status</w:t>
            </w:r>
            <w:r>
              <w:rPr>
                <w:b/>
                <w:spacing w:val="-5"/>
                <w:sz w:val="20"/>
              </w:rPr>
              <w:t> </w:t>
            </w:r>
            <w:r>
              <w:rPr>
                <w:b/>
                <w:sz w:val="20"/>
              </w:rPr>
              <w:t>by</w:t>
            </w:r>
            <w:r>
              <w:rPr>
                <w:b/>
                <w:spacing w:val="-5"/>
                <w:sz w:val="20"/>
              </w:rPr>
              <w:t> </w:t>
            </w:r>
            <w:r>
              <w:rPr>
                <w:b/>
                <w:spacing w:val="-4"/>
                <w:sz w:val="20"/>
              </w:rPr>
              <w:t>Type</w:t>
            </w:r>
          </w:p>
        </w:tc>
        <w:tc>
          <w:tcPr>
            <w:tcW w:w="1830" w:type="dxa"/>
            <w:gridSpan w:val="2"/>
          </w:tcPr>
          <w:p>
            <w:pPr>
              <w:pStyle w:val="TableParagraph"/>
              <w:spacing w:line="290" w:lineRule="atLeast" w:before="274"/>
              <w:ind w:left="361" w:right="313" w:hanging="46"/>
              <w:jc w:val="left"/>
              <w:rPr>
                <w:b/>
                <w:sz w:val="24"/>
              </w:rPr>
            </w:pPr>
            <w:r>
              <w:rPr>
                <w:b/>
                <w:sz w:val="24"/>
              </w:rPr>
              <w:t>Antler</w:t>
            </w:r>
            <w:r>
              <w:rPr>
                <w:b/>
                <w:spacing w:val="-14"/>
                <w:sz w:val="24"/>
              </w:rPr>
              <w:t> </w:t>
            </w:r>
            <w:r>
              <w:rPr>
                <w:b/>
                <w:sz w:val="24"/>
              </w:rPr>
              <w:t>River </w:t>
            </w:r>
            <w:r>
              <w:rPr>
                <w:b/>
                <w:spacing w:val="-2"/>
                <w:sz w:val="24"/>
              </w:rPr>
              <w:t>Watershed</w:t>
            </w:r>
          </w:p>
        </w:tc>
        <w:tc>
          <w:tcPr>
            <w:tcW w:w="1828" w:type="dxa"/>
            <w:gridSpan w:val="2"/>
          </w:tcPr>
          <w:p>
            <w:pPr>
              <w:pStyle w:val="TableParagraph"/>
              <w:spacing w:line="290" w:lineRule="atLeast"/>
              <w:ind w:left="343" w:right="340" w:hanging="1"/>
              <w:rPr>
                <w:b/>
                <w:sz w:val="24"/>
              </w:rPr>
            </w:pPr>
            <w:r>
              <w:rPr>
                <w:b/>
                <w:spacing w:val="-2"/>
                <w:sz w:val="24"/>
              </w:rPr>
              <w:t>Western Ontario Waterways</w:t>
            </w:r>
          </w:p>
        </w:tc>
        <w:tc>
          <w:tcPr>
            <w:tcW w:w="1828" w:type="dxa"/>
            <w:gridSpan w:val="2"/>
          </w:tcPr>
          <w:p>
            <w:pPr>
              <w:pStyle w:val="TableParagraph"/>
              <w:spacing w:line="240" w:lineRule="auto"/>
              <w:jc w:val="left"/>
              <w:rPr>
                <w:b/>
                <w:sz w:val="24"/>
              </w:rPr>
            </w:pPr>
          </w:p>
          <w:p>
            <w:pPr>
              <w:pStyle w:val="TableParagraph"/>
              <w:spacing w:line="240" w:lineRule="auto" w:before="1"/>
              <w:jc w:val="left"/>
              <w:rPr>
                <w:b/>
                <w:sz w:val="24"/>
              </w:rPr>
            </w:pPr>
          </w:p>
          <w:p>
            <w:pPr>
              <w:pStyle w:val="TableParagraph"/>
              <w:spacing w:line="273" w:lineRule="exact"/>
              <w:ind w:left="133"/>
              <w:jc w:val="left"/>
              <w:rPr>
                <w:b/>
                <w:sz w:val="24"/>
              </w:rPr>
            </w:pPr>
            <w:r>
              <w:rPr>
                <w:b/>
                <w:sz w:val="24"/>
              </w:rPr>
              <w:t>Horseshoe</w:t>
            </w:r>
            <w:r>
              <w:rPr>
                <w:b/>
                <w:spacing w:val="-2"/>
                <w:sz w:val="24"/>
              </w:rPr>
              <w:t> Falls</w:t>
            </w:r>
          </w:p>
        </w:tc>
        <w:tc>
          <w:tcPr>
            <w:tcW w:w="1843" w:type="dxa"/>
            <w:gridSpan w:val="2"/>
          </w:tcPr>
          <w:p>
            <w:pPr>
              <w:pStyle w:val="TableParagraph"/>
              <w:spacing w:line="290" w:lineRule="atLeast" w:before="274"/>
              <w:ind w:left="502" w:right="315" w:hanging="188"/>
              <w:jc w:val="left"/>
              <w:rPr>
                <w:b/>
                <w:sz w:val="24"/>
              </w:rPr>
            </w:pPr>
            <w:r>
              <w:rPr>
                <w:b/>
                <w:spacing w:val="-2"/>
                <w:sz w:val="24"/>
              </w:rPr>
              <w:t>Tri-Regional Councils</w:t>
            </w:r>
          </w:p>
        </w:tc>
      </w:tr>
      <w:tr>
        <w:trPr>
          <w:trHeight w:val="292" w:hRule="atLeast"/>
        </w:trPr>
        <w:tc>
          <w:tcPr>
            <w:tcW w:w="2002" w:type="dxa"/>
          </w:tcPr>
          <w:p>
            <w:pPr>
              <w:pStyle w:val="TableParagraph"/>
              <w:ind w:left="107"/>
              <w:jc w:val="left"/>
              <w:rPr>
                <w:sz w:val="24"/>
              </w:rPr>
            </w:pPr>
            <w:r>
              <w:rPr>
                <w:spacing w:val="-2"/>
                <w:sz w:val="24"/>
              </w:rPr>
              <w:t>Active</w:t>
            </w:r>
          </w:p>
        </w:tc>
        <w:tc>
          <w:tcPr>
            <w:tcW w:w="905" w:type="dxa"/>
            <w:shd w:val="clear" w:color="auto" w:fill="E7E6E6"/>
          </w:tcPr>
          <w:p>
            <w:pPr>
              <w:pStyle w:val="TableParagraph"/>
              <w:ind w:left="11"/>
              <w:rPr>
                <w:sz w:val="24"/>
              </w:rPr>
            </w:pPr>
            <w:r>
              <w:rPr>
                <w:spacing w:val="-4"/>
                <w:sz w:val="24"/>
              </w:rPr>
              <w:t>1806</w:t>
            </w:r>
          </w:p>
        </w:tc>
        <w:tc>
          <w:tcPr>
            <w:tcW w:w="942" w:type="dxa"/>
            <w:shd w:val="clear" w:color="auto" w:fill="E7E6E6"/>
          </w:tcPr>
          <w:p>
            <w:pPr>
              <w:pStyle w:val="TableParagraph"/>
              <w:ind w:left="11"/>
              <w:rPr>
                <w:sz w:val="24"/>
              </w:rPr>
            </w:pPr>
            <w:r>
              <w:rPr>
                <w:spacing w:val="-4"/>
                <w:sz w:val="24"/>
              </w:rPr>
              <w:t>43.7%</w:t>
            </w:r>
          </w:p>
        </w:tc>
        <w:tc>
          <w:tcPr>
            <w:tcW w:w="706" w:type="dxa"/>
          </w:tcPr>
          <w:p>
            <w:pPr>
              <w:pStyle w:val="TableParagraph"/>
              <w:ind w:left="10" w:right="3"/>
              <w:rPr>
                <w:sz w:val="24"/>
              </w:rPr>
            </w:pPr>
            <w:r>
              <w:rPr>
                <w:spacing w:val="-5"/>
                <w:sz w:val="24"/>
              </w:rPr>
              <w:t>88</w:t>
            </w:r>
          </w:p>
        </w:tc>
        <w:tc>
          <w:tcPr>
            <w:tcW w:w="1124" w:type="dxa"/>
          </w:tcPr>
          <w:p>
            <w:pPr>
              <w:pStyle w:val="TableParagraph"/>
              <w:ind w:right="97"/>
              <w:jc w:val="right"/>
              <w:rPr>
                <w:sz w:val="24"/>
              </w:rPr>
            </w:pPr>
            <w:r>
              <w:rPr>
                <w:spacing w:val="-4"/>
                <w:sz w:val="24"/>
              </w:rPr>
              <w:t>4.9%</w:t>
            </w:r>
          </w:p>
        </w:tc>
        <w:tc>
          <w:tcPr>
            <w:tcW w:w="704" w:type="dxa"/>
          </w:tcPr>
          <w:p>
            <w:pPr>
              <w:pStyle w:val="TableParagraph"/>
              <w:ind w:left="9"/>
              <w:rPr>
                <w:sz w:val="24"/>
              </w:rPr>
            </w:pPr>
            <w:r>
              <w:rPr>
                <w:spacing w:val="-5"/>
                <w:sz w:val="24"/>
              </w:rPr>
              <w:t>118</w:t>
            </w:r>
          </w:p>
        </w:tc>
        <w:tc>
          <w:tcPr>
            <w:tcW w:w="1124" w:type="dxa"/>
          </w:tcPr>
          <w:p>
            <w:pPr>
              <w:pStyle w:val="TableParagraph"/>
              <w:ind w:right="98"/>
              <w:jc w:val="right"/>
              <w:rPr>
                <w:sz w:val="24"/>
              </w:rPr>
            </w:pPr>
            <w:r>
              <w:rPr>
                <w:spacing w:val="-4"/>
                <w:sz w:val="24"/>
              </w:rPr>
              <w:t>6.5%</w:t>
            </w:r>
          </w:p>
        </w:tc>
        <w:tc>
          <w:tcPr>
            <w:tcW w:w="706" w:type="dxa"/>
          </w:tcPr>
          <w:p>
            <w:pPr>
              <w:pStyle w:val="TableParagraph"/>
              <w:ind w:left="10" w:right="5"/>
              <w:rPr>
                <w:sz w:val="24"/>
              </w:rPr>
            </w:pPr>
            <w:r>
              <w:rPr>
                <w:spacing w:val="-5"/>
                <w:sz w:val="24"/>
              </w:rPr>
              <w:t>124</w:t>
            </w:r>
          </w:p>
        </w:tc>
        <w:tc>
          <w:tcPr>
            <w:tcW w:w="1122" w:type="dxa"/>
          </w:tcPr>
          <w:p>
            <w:pPr>
              <w:pStyle w:val="TableParagraph"/>
              <w:ind w:right="96"/>
              <w:jc w:val="right"/>
              <w:rPr>
                <w:sz w:val="24"/>
              </w:rPr>
            </w:pPr>
            <w:r>
              <w:rPr>
                <w:spacing w:val="-4"/>
                <w:sz w:val="24"/>
              </w:rPr>
              <w:t>6.9%</w:t>
            </w:r>
          </w:p>
        </w:tc>
        <w:tc>
          <w:tcPr>
            <w:tcW w:w="706" w:type="dxa"/>
          </w:tcPr>
          <w:p>
            <w:pPr>
              <w:pStyle w:val="TableParagraph"/>
              <w:ind w:left="10" w:right="7"/>
              <w:rPr>
                <w:sz w:val="24"/>
              </w:rPr>
            </w:pPr>
            <w:r>
              <w:rPr>
                <w:spacing w:val="-5"/>
                <w:sz w:val="24"/>
              </w:rPr>
              <w:t>330</w:t>
            </w:r>
          </w:p>
        </w:tc>
        <w:tc>
          <w:tcPr>
            <w:tcW w:w="1137" w:type="dxa"/>
          </w:tcPr>
          <w:p>
            <w:pPr>
              <w:pStyle w:val="TableParagraph"/>
              <w:ind w:right="104"/>
              <w:jc w:val="right"/>
              <w:rPr>
                <w:sz w:val="24"/>
              </w:rPr>
            </w:pPr>
            <w:r>
              <w:rPr>
                <w:spacing w:val="-4"/>
                <w:sz w:val="24"/>
              </w:rPr>
              <w:t>18.3%</w:t>
            </w:r>
          </w:p>
        </w:tc>
      </w:tr>
      <w:tr>
        <w:trPr>
          <w:trHeight w:val="292" w:hRule="atLeast"/>
        </w:trPr>
        <w:tc>
          <w:tcPr>
            <w:tcW w:w="2002" w:type="dxa"/>
          </w:tcPr>
          <w:p>
            <w:pPr>
              <w:pStyle w:val="TableParagraph"/>
              <w:ind w:left="107"/>
              <w:jc w:val="left"/>
              <w:rPr>
                <w:sz w:val="24"/>
              </w:rPr>
            </w:pPr>
            <w:r>
              <w:rPr>
                <w:spacing w:val="-2"/>
                <w:sz w:val="24"/>
              </w:rPr>
              <w:t>Admissions</w:t>
            </w:r>
          </w:p>
        </w:tc>
        <w:tc>
          <w:tcPr>
            <w:tcW w:w="905" w:type="dxa"/>
            <w:shd w:val="clear" w:color="auto" w:fill="E7E6E6"/>
          </w:tcPr>
          <w:p>
            <w:pPr>
              <w:pStyle w:val="TableParagraph"/>
              <w:ind w:left="11"/>
              <w:rPr>
                <w:sz w:val="24"/>
              </w:rPr>
            </w:pPr>
            <w:r>
              <w:rPr>
                <w:spacing w:val="-5"/>
                <w:sz w:val="24"/>
              </w:rPr>
              <w:t>81</w:t>
            </w:r>
          </w:p>
        </w:tc>
        <w:tc>
          <w:tcPr>
            <w:tcW w:w="942" w:type="dxa"/>
            <w:shd w:val="clear" w:color="auto" w:fill="E7E6E6"/>
          </w:tcPr>
          <w:p>
            <w:pPr>
              <w:pStyle w:val="TableParagraph"/>
              <w:ind w:left="11" w:right="2"/>
              <w:rPr>
                <w:sz w:val="24"/>
              </w:rPr>
            </w:pPr>
            <w:r>
              <w:rPr>
                <w:spacing w:val="-4"/>
                <w:sz w:val="24"/>
              </w:rPr>
              <w:t>2.0%</w:t>
            </w:r>
          </w:p>
        </w:tc>
        <w:tc>
          <w:tcPr>
            <w:tcW w:w="706" w:type="dxa"/>
          </w:tcPr>
          <w:p>
            <w:pPr>
              <w:pStyle w:val="TableParagraph"/>
              <w:ind w:left="10" w:right="6"/>
              <w:rPr>
                <w:sz w:val="24"/>
              </w:rPr>
            </w:pPr>
            <w:r>
              <w:rPr>
                <w:spacing w:val="-10"/>
                <w:sz w:val="24"/>
              </w:rPr>
              <w:t>1</w:t>
            </w:r>
          </w:p>
        </w:tc>
        <w:tc>
          <w:tcPr>
            <w:tcW w:w="1124" w:type="dxa"/>
          </w:tcPr>
          <w:p>
            <w:pPr>
              <w:pStyle w:val="TableParagraph"/>
              <w:ind w:right="97"/>
              <w:jc w:val="right"/>
              <w:rPr>
                <w:sz w:val="24"/>
              </w:rPr>
            </w:pPr>
            <w:r>
              <w:rPr>
                <w:spacing w:val="-4"/>
                <w:sz w:val="24"/>
              </w:rPr>
              <w:t>1.2%</w:t>
            </w:r>
          </w:p>
        </w:tc>
        <w:tc>
          <w:tcPr>
            <w:tcW w:w="704" w:type="dxa"/>
          </w:tcPr>
          <w:p>
            <w:pPr>
              <w:pStyle w:val="TableParagraph"/>
              <w:ind w:left="9" w:right="5"/>
              <w:rPr>
                <w:sz w:val="24"/>
              </w:rPr>
            </w:pPr>
            <w:r>
              <w:rPr>
                <w:spacing w:val="-10"/>
                <w:sz w:val="24"/>
              </w:rPr>
              <w:t>0</w:t>
            </w:r>
          </w:p>
        </w:tc>
        <w:tc>
          <w:tcPr>
            <w:tcW w:w="1124" w:type="dxa"/>
          </w:tcPr>
          <w:p>
            <w:pPr>
              <w:pStyle w:val="TableParagraph"/>
              <w:ind w:right="98"/>
              <w:jc w:val="right"/>
              <w:rPr>
                <w:sz w:val="24"/>
              </w:rPr>
            </w:pPr>
            <w:r>
              <w:rPr>
                <w:spacing w:val="-4"/>
                <w:sz w:val="24"/>
              </w:rPr>
              <w:t>0.0%</w:t>
            </w:r>
          </w:p>
        </w:tc>
        <w:tc>
          <w:tcPr>
            <w:tcW w:w="706" w:type="dxa"/>
          </w:tcPr>
          <w:p>
            <w:pPr>
              <w:pStyle w:val="TableParagraph"/>
              <w:ind w:left="10" w:right="10"/>
              <w:rPr>
                <w:sz w:val="24"/>
              </w:rPr>
            </w:pPr>
            <w:r>
              <w:rPr>
                <w:spacing w:val="-10"/>
                <w:sz w:val="24"/>
              </w:rPr>
              <w:t>1</w:t>
            </w:r>
          </w:p>
        </w:tc>
        <w:tc>
          <w:tcPr>
            <w:tcW w:w="1122" w:type="dxa"/>
          </w:tcPr>
          <w:p>
            <w:pPr>
              <w:pStyle w:val="TableParagraph"/>
              <w:ind w:right="96"/>
              <w:jc w:val="right"/>
              <w:rPr>
                <w:sz w:val="24"/>
              </w:rPr>
            </w:pPr>
            <w:r>
              <w:rPr>
                <w:spacing w:val="-4"/>
                <w:sz w:val="24"/>
              </w:rPr>
              <w:t>1.2%</w:t>
            </w:r>
          </w:p>
        </w:tc>
        <w:tc>
          <w:tcPr>
            <w:tcW w:w="706" w:type="dxa"/>
          </w:tcPr>
          <w:p>
            <w:pPr>
              <w:pStyle w:val="TableParagraph"/>
              <w:ind w:left="10" w:right="10"/>
              <w:rPr>
                <w:sz w:val="24"/>
              </w:rPr>
            </w:pPr>
            <w:r>
              <w:rPr>
                <w:spacing w:val="-10"/>
                <w:sz w:val="24"/>
              </w:rPr>
              <w:t>2</w:t>
            </w:r>
          </w:p>
        </w:tc>
        <w:tc>
          <w:tcPr>
            <w:tcW w:w="1137" w:type="dxa"/>
          </w:tcPr>
          <w:p>
            <w:pPr>
              <w:pStyle w:val="TableParagraph"/>
              <w:ind w:right="103"/>
              <w:jc w:val="right"/>
              <w:rPr>
                <w:sz w:val="24"/>
              </w:rPr>
            </w:pPr>
            <w:r>
              <w:rPr>
                <w:spacing w:val="-4"/>
                <w:sz w:val="24"/>
              </w:rPr>
              <w:t>2.5%</w:t>
            </w:r>
          </w:p>
        </w:tc>
      </w:tr>
      <w:tr>
        <w:trPr>
          <w:trHeight w:val="294" w:hRule="atLeast"/>
        </w:trPr>
        <w:tc>
          <w:tcPr>
            <w:tcW w:w="2002" w:type="dxa"/>
          </w:tcPr>
          <w:p>
            <w:pPr>
              <w:pStyle w:val="TableParagraph"/>
              <w:spacing w:line="223" w:lineRule="exact" w:before="51"/>
              <w:ind w:left="107"/>
              <w:jc w:val="left"/>
              <w:rPr>
                <w:sz w:val="20"/>
              </w:rPr>
            </w:pPr>
            <w:r>
              <w:rPr>
                <w:sz w:val="20"/>
              </w:rPr>
              <w:t>Long</w:t>
            </w:r>
            <w:r>
              <w:rPr>
                <w:spacing w:val="-6"/>
                <w:sz w:val="20"/>
              </w:rPr>
              <w:t> </w:t>
            </w:r>
            <w:r>
              <w:rPr>
                <w:sz w:val="20"/>
              </w:rPr>
              <w:t>Term</w:t>
            </w:r>
            <w:r>
              <w:rPr>
                <w:spacing w:val="-6"/>
                <w:sz w:val="20"/>
              </w:rPr>
              <w:t> </w:t>
            </w:r>
            <w:r>
              <w:rPr>
                <w:spacing w:val="-2"/>
                <w:sz w:val="20"/>
              </w:rPr>
              <w:t>Disability</w:t>
            </w:r>
          </w:p>
        </w:tc>
        <w:tc>
          <w:tcPr>
            <w:tcW w:w="905" w:type="dxa"/>
            <w:shd w:val="clear" w:color="auto" w:fill="E7E6E6"/>
          </w:tcPr>
          <w:p>
            <w:pPr>
              <w:pStyle w:val="TableParagraph"/>
              <w:spacing w:line="275" w:lineRule="exact"/>
              <w:ind w:left="11"/>
              <w:rPr>
                <w:sz w:val="24"/>
              </w:rPr>
            </w:pPr>
            <w:r>
              <w:rPr>
                <w:spacing w:val="-5"/>
                <w:sz w:val="24"/>
              </w:rPr>
              <w:t>62</w:t>
            </w:r>
          </w:p>
        </w:tc>
        <w:tc>
          <w:tcPr>
            <w:tcW w:w="942" w:type="dxa"/>
            <w:shd w:val="clear" w:color="auto" w:fill="E7E6E6"/>
          </w:tcPr>
          <w:p>
            <w:pPr>
              <w:pStyle w:val="TableParagraph"/>
              <w:spacing w:line="275" w:lineRule="exact"/>
              <w:ind w:left="11" w:right="2"/>
              <w:rPr>
                <w:sz w:val="24"/>
              </w:rPr>
            </w:pPr>
            <w:r>
              <w:rPr>
                <w:spacing w:val="-4"/>
                <w:sz w:val="24"/>
              </w:rPr>
              <w:t>1.5%</w:t>
            </w:r>
          </w:p>
        </w:tc>
        <w:tc>
          <w:tcPr>
            <w:tcW w:w="706" w:type="dxa"/>
          </w:tcPr>
          <w:p>
            <w:pPr>
              <w:pStyle w:val="TableParagraph"/>
              <w:spacing w:line="275" w:lineRule="exact"/>
              <w:ind w:left="10" w:right="6"/>
              <w:rPr>
                <w:sz w:val="24"/>
              </w:rPr>
            </w:pPr>
            <w:r>
              <w:rPr>
                <w:spacing w:val="-10"/>
                <w:sz w:val="24"/>
              </w:rPr>
              <w:t>7</w:t>
            </w:r>
          </w:p>
        </w:tc>
        <w:tc>
          <w:tcPr>
            <w:tcW w:w="1124" w:type="dxa"/>
          </w:tcPr>
          <w:p>
            <w:pPr>
              <w:pStyle w:val="TableParagraph"/>
              <w:spacing w:line="275" w:lineRule="exact"/>
              <w:ind w:right="97"/>
              <w:jc w:val="right"/>
              <w:rPr>
                <w:sz w:val="24"/>
              </w:rPr>
            </w:pPr>
            <w:r>
              <w:rPr>
                <w:spacing w:val="-4"/>
                <w:sz w:val="24"/>
              </w:rPr>
              <w:t>11.3%</w:t>
            </w:r>
          </w:p>
        </w:tc>
        <w:tc>
          <w:tcPr>
            <w:tcW w:w="704" w:type="dxa"/>
          </w:tcPr>
          <w:p>
            <w:pPr>
              <w:pStyle w:val="TableParagraph"/>
              <w:spacing w:line="275" w:lineRule="exact"/>
              <w:ind w:left="9" w:right="5"/>
              <w:rPr>
                <w:sz w:val="24"/>
              </w:rPr>
            </w:pPr>
            <w:r>
              <w:rPr>
                <w:spacing w:val="-10"/>
                <w:sz w:val="24"/>
              </w:rPr>
              <w:t>6</w:t>
            </w:r>
          </w:p>
        </w:tc>
        <w:tc>
          <w:tcPr>
            <w:tcW w:w="1124" w:type="dxa"/>
          </w:tcPr>
          <w:p>
            <w:pPr>
              <w:pStyle w:val="TableParagraph"/>
              <w:spacing w:line="275" w:lineRule="exact"/>
              <w:ind w:right="98"/>
              <w:jc w:val="right"/>
              <w:rPr>
                <w:sz w:val="24"/>
              </w:rPr>
            </w:pPr>
            <w:r>
              <w:rPr>
                <w:spacing w:val="-4"/>
                <w:sz w:val="24"/>
              </w:rPr>
              <w:t>9.7%</w:t>
            </w:r>
          </w:p>
        </w:tc>
        <w:tc>
          <w:tcPr>
            <w:tcW w:w="706" w:type="dxa"/>
          </w:tcPr>
          <w:p>
            <w:pPr>
              <w:pStyle w:val="TableParagraph"/>
              <w:spacing w:line="275" w:lineRule="exact"/>
              <w:ind w:left="10" w:right="10"/>
              <w:rPr>
                <w:sz w:val="24"/>
              </w:rPr>
            </w:pPr>
            <w:r>
              <w:rPr>
                <w:spacing w:val="-10"/>
                <w:sz w:val="24"/>
              </w:rPr>
              <w:t>4</w:t>
            </w:r>
          </w:p>
        </w:tc>
        <w:tc>
          <w:tcPr>
            <w:tcW w:w="1122" w:type="dxa"/>
          </w:tcPr>
          <w:p>
            <w:pPr>
              <w:pStyle w:val="TableParagraph"/>
              <w:spacing w:line="275" w:lineRule="exact"/>
              <w:ind w:right="96"/>
              <w:jc w:val="right"/>
              <w:rPr>
                <w:sz w:val="24"/>
              </w:rPr>
            </w:pPr>
            <w:r>
              <w:rPr>
                <w:spacing w:val="-4"/>
                <w:sz w:val="24"/>
              </w:rPr>
              <w:t>6.5%</w:t>
            </w:r>
          </w:p>
        </w:tc>
        <w:tc>
          <w:tcPr>
            <w:tcW w:w="706" w:type="dxa"/>
          </w:tcPr>
          <w:p>
            <w:pPr>
              <w:pStyle w:val="TableParagraph"/>
              <w:spacing w:line="275" w:lineRule="exact"/>
              <w:ind w:left="10" w:right="10"/>
              <w:rPr>
                <w:sz w:val="24"/>
              </w:rPr>
            </w:pPr>
            <w:r>
              <w:rPr>
                <w:spacing w:val="-5"/>
                <w:sz w:val="24"/>
              </w:rPr>
              <w:t>17</w:t>
            </w:r>
          </w:p>
        </w:tc>
        <w:tc>
          <w:tcPr>
            <w:tcW w:w="1137" w:type="dxa"/>
          </w:tcPr>
          <w:p>
            <w:pPr>
              <w:pStyle w:val="TableParagraph"/>
              <w:spacing w:line="275" w:lineRule="exact"/>
              <w:ind w:right="104"/>
              <w:jc w:val="right"/>
              <w:rPr>
                <w:sz w:val="24"/>
              </w:rPr>
            </w:pPr>
            <w:r>
              <w:rPr>
                <w:spacing w:val="-4"/>
                <w:sz w:val="24"/>
              </w:rPr>
              <w:t>27.4%</w:t>
            </w:r>
          </w:p>
        </w:tc>
      </w:tr>
      <w:tr>
        <w:trPr>
          <w:trHeight w:val="292" w:hRule="atLeast"/>
        </w:trPr>
        <w:tc>
          <w:tcPr>
            <w:tcW w:w="2002" w:type="dxa"/>
          </w:tcPr>
          <w:p>
            <w:pPr>
              <w:pStyle w:val="TableParagraph"/>
              <w:ind w:left="107"/>
              <w:jc w:val="left"/>
              <w:rPr>
                <w:sz w:val="24"/>
              </w:rPr>
            </w:pPr>
            <w:r>
              <w:rPr>
                <w:sz w:val="24"/>
              </w:rPr>
              <w:t>Ministry</w:t>
            </w:r>
            <w:r>
              <w:rPr>
                <w:spacing w:val="-3"/>
                <w:sz w:val="24"/>
              </w:rPr>
              <w:t> </w:t>
            </w:r>
            <w:r>
              <w:rPr>
                <w:spacing w:val="-2"/>
                <w:sz w:val="24"/>
              </w:rPr>
              <w:t>Partner</w:t>
            </w:r>
          </w:p>
        </w:tc>
        <w:tc>
          <w:tcPr>
            <w:tcW w:w="905" w:type="dxa"/>
            <w:shd w:val="clear" w:color="auto" w:fill="E7E6E6"/>
          </w:tcPr>
          <w:p>
            <w:pPr>
              <w:pStyle w:val="TableParagraph"/>
              <w:ind w:left="11"/>
              <w:rPr>
                <w:sz w:val="24"/>
              </w:rPr>
            </w:pPr>
            <w:r>
              <w:rPr>
                <w:spacing w:val="-5"/>
                <w:sz w:val="24"/>
              </w:rPr>
              <w:t>14</w:t>
            </w:r>
          </w:p>
        </w:tc>
        <w:tc>
          <w:tcPr>
            <w:tcW w:w="942" w:type="dxa"/>
            <w:shd w:val="clear" w:color="auto" w:fill="E7E6E6"/>
          </w:tcPr>
          <w:p>
            <w:pPr>
              <w:pStyle w:val="TableParagraph"/>
              <w:ind w:left="11" w:right="2"/>
              <w:rPr>
                <w:sz w:val="24"/>
              </w:rPr>
            </w:pPr>
            <w:r>
              <w:rPr>
                <w:spacing w:val="-4"/>
                <w:sz w:val="24"/>
              </w:rPr>
              <w:t>0.3%</w:t>
            </w:r>
          </w:p>
        </w:tc>
        <w:tc>
          <w:tcPr>
            <w:tcW w:w="706" w:type="dxa"/>
          </w:tcPr>
          <w:p>
            <w:pPr>
              <w:pStyle w:val="TableParagraph"/>
              <w:ind w:left="10" w:right="6"/>
              <w:rPr>
                <w:sz w:val="24"/>
              </w:rPr>
            </w:pPr>
            <w:r>
              <w:rPr>
                <w:spacing w:val="-10"/>
                <w:sz w:val="24"/>
              </w:rPr>
              <w:t>3</w:t>
            </w:r>
          </w:p>
        </w:tc>
        <w:tc>
          <w:tcPr>
            <w:tcW w:w="1124" w:type="dxa"/>
          </w:tcPr>
          <w:p>
            <w:pPr>
              <w:pStyle w:val="TableParagraph"/>
              <w:ind w:right="97"/>
              <w:jc w:val="right"/>
              <w:rPr>
                <w:sz w:val="24"/>
              </w:rPr>
            </w:pPr>
            <w:r>
              <w:rPr>
                <w:spacing w:val="-4"/>
                <w:sz w:val="24"/>
              </w:rPr>
              <w:t>21.4%</w:t>
            </w:r>
          </w:p>
        </w:tc>
        <w:tc>
          <w:tcPr>
            <w:tcW w:w="704" w:type="dxa"/>
          </w:tcPr>
          <w:p>
            <w:pPr>
              <w:pStyle w:val="TableParagraph"/>
              <w:ind w:left="9" w:right="5"/>
              <w:rPr>
                <w:sz w:val="24"/>
              </w:rPr>
            </w:pPr>
            <w:r>
              <w:rPr>
                <w:spacing w:val="-10"/>
                <w:sz w:val="24"/>
              </w:rPr>
              <w:t>0</w:t>
            </w:r>
          </w:p>
        </w:tc>
        <w:tc>
          <w:tcPr>
            <w:tcW w:w="1124" w:type="dxa"/>
          </w:tcPr>
          <w:p>
            <w:pPr>
              <w:pStyle w:val="TableParagraph"/>
              <w:ind w:right="98"/>
              <w:jc w:val="right"/>
              <w:rPr>
                <w:sz w:val="24"/>
              </w:rPr>
            </w:pPr>
            <w:r>
              <w:rPr>
                <w:spacing w:val="-4"/>
                <w:sz w:val="24"/>
              </w:rPr>
              <w:t>0.0%</w:t>
            </w:r>
          </w:p>
        </w:tc>
        <w:tc>
          <w:tcPr>
            <w:tcW w:w="706" w:type="dxa"/>
          </w:tcPr>
          <w:p>
            <w:pPr>
              <w:pStyle w:val="TableParagraph"/>
              <w:ind w:left="10" w:right="10"/>
              <w:rPr>
                <w:sz w:val="24"/>
              </w:rPr>
            </w:pPr>
            <w:r>
              <w:rPr>
                <w:spacing w:val="-10"/>
                <w:sz w:val="24"/>
              </w:rPr>
              <w:t>0</w:t>
            </w:r>
          </w:p>
        </w:tc>
        <w:tc>
          <w:tcPr>
            <w:tcW w:w="1122" w:type="dxa"/>
          </w:tcPr>
          <w:p>
            <w:pPr>
              <w:pStyle w:val="TableParagraph"/>
              <w:ind w:right="96"/>
              <w:jc w:val="right"/>
              <w:rPr>
                <w:sz w:val="24"/>
              </w:rPr>
            </w:pPr>
            <w:r>
              <w:rPr>
                <w:spacing w:val="-4"/>
                <w:sz w:val="24"/>
              </w:rPr>
              <w:t>0.0%</w:t>
            </w:r>
          </w:p>
        </w:tc>
        <w:tc>
          <w:tcPr>
            <w:tcW w:w="706" w:type="dxa"/>
          </w:tcPr>
          <w:p>
            <w:pPr>
              <w:pStyle w:val="TableParagraph"/>
              <w:ind w:left="10" w:right="10"/>
              <w:rPr>
                <w:sz w:val="24"/>
              </w:rPr>
            </w:pPr>
            <w:r>
              <w:rPr>
                <w:spacing w:val="-10"/>
                <w:sz w:val="24"/>
              </w:rPr>
              <w:t>3</w:t>
            </w:r>
          </w:p>
        </w:tc>
        <w:tc>
          <w:tcPr>
            <w:tcW w:w="1137" w:type="dxa"/>
          </w:tcPr>
          <w:p>
            <w:pPr>
              <w:pStyle w:val="TableParagraph"/>
              <w:ind w:right="104"/>
              <w:jc w:val="right"/>
              <w:rPr>
                <w:sz w:val="24"/>
              </w:rPr>
            </w:pPr>
            <w:r>
              <w:rPr>
                <w:spacing w:val="-4"/>
                <w:sz w:val="24"/>
              </w:rPr>
              <w:t>21.4%</w:t>
            </w:r>
          </w:p>
        </w:tc>
      </w:tr>
      <w:tr>
        <w:trPr>
          <w:trHeight w:val="292" w:hRule="atLeast"/>
        </w:trPr>
        <w:tc>
          <w:tcPr>
            <w:tcW w:w="2002" w:type="dxa"/>
          </w:tcPr>
          <w:p>
            <w:pPr>
              <w:pStyle w:val="TableParagraph"/>
              <w:ind w:left="107"/>
              <w:jc w:val="left"/>
              <w:rPr>
                <w:sz w:val="24"/>
              </w:rPr>
            </w:pPr>
            <w:r>
              <w:rPr>
                <w:spacing w:val="-2"/>
                <w:sz w:val="24"/>
              </w:rPr>
              <w:t>Non-</w:t>
            </w:r>
            <w:r>
              <w:rPr>
                <w:spacing w:val="-5"/>
                <w:sz w:val="24"/>
              </w:rPr>
              <w:t>UCC</w:t>
            </w:r>
          </w:p>
        </w:tc>
        <w:tc>
          <w:tcPr>
            <w:tcW w:w="905" w:type="dxa"/>
            <w:shd w:val="clear" w:color="auto" w:fill="E7E6E6"/>
          </w:tcPr>
          <w:p>
            <w:pPr>
              <w:pStyle w:val="TableParagraph"/>
              <w:ind w:left="11"/>
              <w:rPr>
                <w:sz w:val="24"/>
              </w:rPr>
            </w:pPr>
            <w:r>
              <w:rPr>
                <w:spacing w:val="-5"/>
                <w:sz w:val="24"/>
              </w:rPr>
              <w:t>10</w:t>
            </w:r>
          </w:p>
        </w:tc>
        <w:tc>
          <w:tcPr>
            <w:tcW w:w="942" w:type="dxa"/>
            <w:shd w:val="clear" w:color="auto" w:fill="E7E6E6"/>
          </w:tcPr>
          <w:p>
            <w:pPr>
              <w:pStyle w:val="TableParagraph"/>
              <w:ind w:left="11" w:right="2"/>
              <w:rPr>
                <w:sz w:val="24"/>
              </w:rPr>
            </w:pPr>
            <w:r>
              <w:rPr>
                <w:spacing w:val="-4"/>
                <w:sz w:val="24"/>
              </w:rPr>
              <w:t>0.2%</w:t>
            </w:r>
          </w:p>
        </w:tc>
        <w:tc>
          <w:tcPr>
            <w:tcW w:w="706" w:type="dxa"/>
          </w:tcPr>
          <w:p>
            <w:pPr>
              <w:pStyle w:val="TableParagraph"/>
              <w:ind w:left="10" w:right="6"/>
              <w:rPr>
                <w:sz w:val="24"/>
              </w:rPr>
            </w:pPr>
            <w:r>
              <w:rPr>
                <w:spacing w:val="-10"/>
                <w:sz w:val="24"/>
              </w:rPr>
              <w:t>2</w:t>
            </w:r>
          </w:p>
        </w:tc>
        <w:tc>
          <w:tcPr>
            <w:tcW w:w="1124" w:type="dxa"/>
          </w:tcPr>
          <w:p>
            <w:pPr>
              <w:pStyle w:val="TableParagraph"/>
              <w:ind w:right="97"/>
              <w:jc w:val="right"/>
              <w:rPr>
                <w:sz w:val="24"/>
              </w:rPr>
            </w:pPr>
            <w:r>
              <w:rPr>
                <w:spacing w:val="-4"/>
                <w:sz w:val="24"/>
              </w:rPr>
              <w:t>20.0%</w:t>
            </w:r>
          </w:p>
        </w:tc>
        <w:tc>
          <w:tcPr>
            <w:tcW w:w="704" w:type="dxa"/>
          </w:tcPr>
          <w:p>
            <w:pPr>
              <w:pStyle w:val="TableParagraph"/>
              <w:ind w:left="9" w:right="5"/>
              <w:rPr>
                <w:sz w:val="24"/>
              </w:rPr>
            </w:pPr>
            <w:r>
              <w:rPr>
                <w:spacing w:val="-10"/>
                <w:sz w:val="24"/>
              </w:rPr>
              <w:t>2</w:t>
            </w:r>
          </w:p>
        </w:tc>
        <w:tc>
          <w:tcPr>
            <w:tcW w:w="1124" w:type="dxa"/>
          </w:tcPr>
          <w:p>
            <w:pPr>
              <w:pStyle w:val="TableParagraph"/>
              <w:ind w:right="98"/>
              <w:jc w:val="right"/>
              <w:rPr>
                <w:sz w:val="24"/>
              </w:rPr>
            </w:pPr>
            <w:r>
              <w:rPr>
                <w:spacing w:val="-4"/>
                <w:sz w:val="24"/>
              </w:rPr>
              <w:t>20.0%</w:t>
            </w:r>
          </w:p>
        </w:tc>
        <w:tc>
          <w:tcPr>
            <w:tcW w:w="706" w:type="dxa"/>
          </w:tcPr>
          <w:p>
            <w:pPr>
              <w:pStyle w:val="TableParagraph"/>
              <w:ind w:left="10" w:right="10"/>
              <w:rPr>
                <w:sz w:val="24"/>
              </w:rPr>
            </w:pPr>
            <w:r>
              <w:rPr>
                <w:spacing w:val="-10"/>
                <w:sz w:val="24"/>
              </w:rPr>
              <w:t>1</w:t>
            </w:r>
          </w:p>
        </w:tc>
        <w:tc>
          <w:tcPr>
            <w:tcW w:w="1122" w:type="dxa"/>
          </w:tcPr>
          <w:p>
            <w:pPr>
              <w:pStyle w:val="TableParagraph"/>
              <w:ind w:right="97"/>
              <w:jc w:val="right"/>
              <w:rPr>
                <w:sz w:val="24"/>
              </w:rPr>
            </w:pPr>
            <w:r>
              <w:rPr>
                <w:spacing w:val="-4"/>
                <w:sz w:val="24"/>
              </w:rPr>
              <w:t>10.0%</w:t>
            </w:r>
          </w:p>
        </w:tc>
        <w:tc>
          <w:tcPr>
            <w:tcW w:w="706" w:type="dxa"/>
          </w:tcPr>
          <w:p>
            <w:pPr>
              <w:pStyle w:val="TableParagraph"/>
              <w:ind w:left="10" w:right="10"/>
              <w:rPr>
                <w:sz w:val="24"/>
              </w:rPr>
            </w:pPr>
            <w:r>
              <w:rPr>
                <w:spacing w:val="-10"/>
                <w:sz w:val="24"/>
              </w:rPr>
              <w:t>5</w:t>
            </w:r>
          </w:p>
        </w:tc>
        <w:tc>
          <w:tcPr>
            <w:tcW w:w="1137" w:type="dxa"/>
          </w:tcPr>
          <w:p>
            <w:pPr>
              <w:pStyle w:val="TableParagraph"/>
              <w:ind w:right="104"/>
              <w:jc w:val="right"/>
              <w:rPr>
                <w:sz w:val="24"/>
              </w:rPr>
            </w:pPr>
            <w:r>
              <w:rPr>
                <w:spacing w:val="-4"/>
                <w:sz w:val="24"/>
              </w:rPr>
              <w:t>50.0%</w:t>
            </w:r>
          </w:p>
        </w:tc>
      </w:tr>
      <w:tr>
        <w:trPr>
          <w:trHeight w:val="292" w:hRule="atLeast"/>
        </w:trPr>
        <w:tc>
          <w:tcPr>
            <w:tcW w:w="2002" w:type="dxa"/>
          </w:tcPr>
          <w:p>
            <w:pPr>
              <w:pStyle w:val="TableParagraph"/>
              <w:spacing w:line="273" w:lineRule="exact"/>
              <w:ind w:left="107"/>
              <w:jc w:val="left"/>
              <w:rPr>
                <w:sz w:val="24"/>
              </w:rPr>
            </w:pPr>
            <w:r>
              <w:rPr>
                <w:sz w:val="24"/>
              </w:rPr>
              <w:t>Restorative</w:t>
            </w:r>
            <w:r>
              <w:rPr>
                <w:spacing w:val="-6"/>
                <w:sz w:val="24"/>
              </w:rPr>
              <w:t> </w:t>
            </w:r>
            <w:r>
              <w:rPr>
                <w:spacing w:val="-4"/>
                <w:sz w:val="24"/>
              </w:rPr>
              <w:t>Care</w:t>
            </w:r>
          </w:p>
        </w:tc>
        <w:tc>
          <w:tcPr>
            <w:tcW w:w="905" w:type="dxa"/>
            <w:shd w:val="clear" w:color="auto" w:fill="E7E6E6"/>
          </w:tcPr>
          <w:p>
            <w:pPr>
              <w:pStyle w:val="TableParagraph"/>
              <w:spacing w:line="273" w:lineRule="exact"/>
              <w:ind w:left="11"/>
              <w:rPr>
                <w:sz w:val="24"/>
              </w:rPr>
            </w:pPr>
            <w:r>
              <w:rPr>
                <w:spacing w:val="-5"/>
                <w:sz w:val="24"/>
              </w:rPr>
              <w:t>36</w:t>
            </w:r>
          </w:p>
        </w:tc>
        <w:tc>
          <w:tcPr>
            <w:tcW w:w="942" w:type="dxa"/>
            <w:shd w:val="clear" w:color="auto" w:fill="E7E6E6"/>
          </w:tcPr>
          <w:p>
            <w:pPr>
              <w:pStyle w:val="TableParagraph"/>
              <w:spacing w:line="273" w:lineRule="exact"/>
              <w:ind w:left="11" w:right="2"/>
              <w:rPr>
                <w:sz w:val="24"/>
              </w:rPr>
            </w:pPr>
            <w:r>
              <w:rPr>
                <w:spacing w:val="-4"/>
                <w:sz w:val="24"/>
              </w:rPr>
              <w:t>0.9%</w:t>
            </w:r>
          </w:p>
        </w:tc>
        <w:tc>
          <w:tcPr>
            <w:tcW w:w="706" w:type="dxa"/>
          </w:tcPr>
          <w:p>
            <w:pPr>
              <w:pStyle w:val="TableParagraph"/>
              <w:spacing w:line="273" w:lineRule="exact"/>
              <w:ind w:left="10" w:right="6"/>
              <w:rPr>
                <w:sz w:val="24"/>
              </w:rPr>
            </w:pPr>
            <w:r>
              <w:rPr>
                <w:spacing w:val="-10"/>
                <w:sz w:val="24"/>
              </w:rPr>
              <w:t>1</w:t>
            </w:r>
          </w:p>
        </w:tc>
        <w:tc>
          <w:tcPr>
            <w:tcW w:w="1124" w:type="dxa"/>
          </w:tcPr>
          <w:p>
            <w:pPr>
              <w:pStyle w:val="TableParagraph"/>
              <w:spacing w:line="273" w:lineRule="exact"/>
              <w:ind w:right="97"/>
              <w:jc w:val="right"/>
              <w:rPr>
                <w:sz w:val="24"/>
              </w:rPr>
            </w:pPr>
            <w:r>
              <w:rPr>
                <w:spacing w:val="-4"/>
                <w:sz w:val="24"/>
              </w:rPr>
              <w:t>2.8%</w:t>
            </w:r>
          </w:p>
        </w:tc>
        <w:tc>
          <w:tcPr>
            <w:tcW w:w="704" w:type="dxa"/>
          </w:tcPr>
          <w:p>
            <w:pPr>
              <w:pStyle w:val="TableParagraph"/>
              <w:spacing w:line="273" w:lineRule="exact"/>
              <w:ind w:left="9" w:right="5"/>
              <w:rPr>
                <w:sz w:val="24"/>
              </w:rPr>
            </w:pPr>
            <w:r>
              <w:rPr>
                <w:spacing w:val="-10"/>
                <w:sz w:val="24"/>
              </w:rPr>
              <w:t>3</w:t>
            </w:r>
          </w:p>
        </w:tc>
        <w:tc>
          <w:tcPr>
            <w:tcW w:w="1124" w:type="dxa"/>
          </w:tcPr>
          <w:p>
            <w:pPr>
              <w:pStyle w:val="TableParagraph"/>
              <w:spacing w:line="273" w:lineRule="exact"/>
              <w:ind w:right="98"/>
              <w:jc w:val="right"/>
              <w:rPr>
                <w:sz w:val="24"/>
              </w:rPr>
            </w:pPr>
            <w:r>
              <w:rPr>
                <w:spacing w:val="-4"/>
                <w:sz w:val="24"/>
              </w:rPr>
              <w:t>8.3%</w:t>
            </w:r>
          </w:p>
        </w:tc>
        <w:tc>
          <w:tcPr>
            <w:tcW w:w="706" w:type="dxa"/>
          </w:tcPr>
          <w:p>
            <w:pPr>
              <w:pStyle w:val="TableParagraph"/>
              <w:spacing w:line="273" w:lineRule="exact"/>
              <w:ind w:left="10" w:right="10"/>
              <w:rPr>
                <w:sz w:val="24"/>
              </w:rPr>
            </w:pPr>
            <w:r>
              <w:rPr>
                <w:spacing w:val="-10"/>
                <w:sz w:val="24"/>
              </w:rPr>
              <w:t>3</w:t>
            </w:r>
          </w:p>
        </w:tc>
        <w:tc>
          <w:tcPr>
            <w:tcW w:w="1122" w:type="dxa"/>
          </w:tcPr>
          <w:p>
            <w:pPr>
              <w:pStyle w:val="TableParagraph"/>
              <w:spacing w:line="273" w:lineRule="exact"/>
              <w:ind w:right="96"/>
              <w:jc w:val="right"/>
              <w:rPr>
                <w:sz w:val="24"/>
              </w:rPr>
            </w:pPr>
            <w:r>
              <w:rPr>
                <w:spacing w:val="-4"/>
                <w:sz w:val="24"/>
              </w:rPr>
              <w:t>8.3%</w:t>
            </w:r>
          </w:p>
        </w:tc>
        <w:tc>
          <w:tcPr>
            <w:tcW w:w="706" w:type="dxa"/>
          </w:tcPr>
          <w:p>
            <w:pPr>
              <w:pStyle w:val="TableParagraph"/>
              <w:spacing w:line="273" w:lineRule="exact"/>
              <w:ind w:left="10" w:right="10"/>
              <w:rPr>
                <w:sz w:val="24"/>
              </w:rPr>
            </w:pPr>
            <w:r>
              <w:rPr>
                <w:spacing w:val="-10"/>
                <w:sz w:val="24"/>
              </w:rPr>
              <w:t>7</w:t>
            </w:r>
          </w:p>
        </w:tc>
        <w:tc>
          <w:tcPr>
            <w:tcW w:w="1137" w:type="dxa"/>
          </w:tcPr>
          <w:p>
            <w:pPr>
              <w:pStyle w:val="TableParagraph"/>
              <w:spacing w:line="273" w:lineRule="exact"/>
              <w:ind w:right="104"/>
              <w:jc w:val="right"/>
              <w:rPr>
                <w:sz w:val="24"/>
              </w:rPr>
            </w:pPr>
            <w:r>
              <w:rPr>
                <w:spacing w:val="-4"/>
                <w:sz w:val="24"/>
              </w:rPr>
              <w:t>19.4%</w:t>
            </w:r>
          </w:p>
        </w:tc>
      </w:tr>
      <w:tr>
        <w:trPr>
          <w:trHeight w:val="292" w:hRule="atLeast"/>
        </w:trPr>
        <w:tc>
          <w:tcPr>
            <w:tcW w:w="2002" w:type="dxa"/>
            <w:tcBorders>
              <w:bottom w:val="single" w:sz="8" w:space="0" w:color="000000"/>
            </w:tcBorders>
          </w:tcPr>
          <w:p>
            <w:pPr>
              <w:pStyle w:val="TableParagraph"/>
              <w:ind w:left="107"/>
              <w:jc w:val="left"/>
              <w:rPr>
                <w:sz w:val="24"/>
              </w:rPr>
            </w:pPr>
            <w:r>
              <w:rPr>
                <w:spacing w:val="-2"/>
                <w:sz w:val="24"/>
              </w:rPr>
              <w:t>Retired</w:t>
            </w:r>
          </w:p>
        </w:tc>
        <w:tc>
          <w:tcPr>
            <w:tcW w:w="905" w:type="dxa"/>
            <w:tcBorders>
              <w:bottom w:val="single" w:sz="8" w:space="0" w:color="000000"/>
            </w:tcBorders>
            <w:shd w:val="clear" w:color="auto" w:fill="E7E6E6"/>
          </w:tcPr>
          <w:p>
            <w:pPr>
              <w:pStyle w:val="TableParagraph"/>
              <w:ind w:left="11"/>
              <w:rPr>
                <w:sz w:val="24"/>
              </w:rPr>
            </w:pPr>
            <w:r>
              <w:rPr>
                <w:spacing w:val="-4"/>
                <w:sz w:val="24"/>
              </w:rPr>
              <w:t>2128</w:t>
            </w:r>
          </w:p>
        </w:tc>
        <w:tc>
          <w:tcPr>
            <w:tcW w:w="942" w:type="dxa"/>
            <w:tcBorders>
              <w:bottom w:val="single" w:sz="8" w:space="0" w:color="000000"/>
            </w:tcBorders>
            <w:shd w:val="clear" w:color="auto" w:fill="E7E6E6"/>
          </w:tcPr>
          <w:p>
            <w:pPr>
              <w:pStyle w:val="TableParagraph"/>
              <w:ind w:left="11"/>
              <w:rPr>
                <w:sz w:val="24"/>
              </w:rPr>
            </w:pPr>
            <w:r>
              <w:rPr>
                <w:spacing w:val="-4"/>
                <w:sz w:val="24"/>
              </w:rPr>
              <w:t>51.4%</w:t>
            </w:r>
          </w:p>
        </w:tc>
        <w:tc>
          <w:tcPr>
            <w:tcW w:w="706" w:type="dxa"/>
            <w:tcBorders>
              <w:bottom w:val="single" w:sz="8" w:space="0" w:color="000000"/>
            </w:tcBorders>
          </w:tcPr>
          <w:p>
            <w:pPr>
              <w:pStyle w:val="TableParagraph"/>
              <w:ind w:left="10"/>
              <w:rPr>
                <w:sz w:val="24"/>
              </w:rPr>
            </w:pPr>
            <w:r>
              <w:rPr>
                <w:spacing w:val="-5"/>
                <w:sz w:val="24"/>
              </w:rPr>
              <w:t>113</w:t>
            </w:r>
          </w:p>
        </w:tc>
        <w:tc>
          <w:tcPr>
            <w:tcW w:w="1124" w:type="dxa"/>
            <w:tcBorders>
              <w:bottom w:val="single" w:sz="8" w:space="0" w:color="000000"/>
            </w:tcBorders>
          </w:tcPr>
          <w:p>
            <w:pPr>
              <w:pStyle w:val="TableParagraph"/>
              <w:ind w:right="97"/>
              <w:jc w:val="right"/>
              <w:rPr>
                <w:sz w:val="24"/>
              </w:rPr>
            </w:pPr>
            <w:r>
              <w:rPr>
                <w:spacing w:val="-4"/>
                <w:sz w:val="24"/>
              </w:rPr>
              <w:t>5.3%</w:t>
            </w:r>
          </w:p>
        </w:tc>
        <w:tc>
          <w:tcPr>
            <w:tcW w:w="704" w:type="dxa"/>
            <w:tcBorders>
              <w:bottom w:val="single" w:sz="8" w:space="0" w:color="000000"/>
            </w:tcBorders>
          </w:tcPr>
          <w:p>
            <w:pPr>
              <w:pStyle w:val="TableParagraph"/>
              <w:ind w:left="9"/>
              <w:rPr>
                <w:sz w:val="24"/>
              </w:rPr>
            </w:pPr>
            <w:r>
              <w:rPr>
                <w:spacing w:val="-5"/>
                <w:sz w:val="24"/>
              </w:rPr>
              <w:t>172</w:t>
            </w:r>
          </w:p>
        </w:tc>
        <w:tc>
          <w:tcPr>
            <w:tcW w:w="1124" w:type="dxa"/>
            <w:tcBorders>
              <w:bottom w:val="single" w:sz="8" w:space="0" w:color="000000"/>
            </w:tcBorders>
          </w:tcPr>
          <w:p>
            <w:pPr>
              <w:pStyle w:val="TableParagraph"/>
              <w:ind w:right="98"/>
              <w:jc w:val="right"/>
              <w:rPr>
                <w:sz w:val="24"/>
              </w:rPr>
            </w:pPr>
            <w:r>
              <w:rPr>
                <w:spacing w:val="-4"/>
                <w:sz w:val="24"/>
              </w:rPr>
              <w:t>8.1%</w:t>
            </w:r>
          </w:p>
        </w:tc>
        <w:tc>
          <w:tcPr>
            <w:tcW w:w="706" w:type="dxa"/>
            <w:tcBorders>
              <w:bottom w:val="single" w:sz="8" w:space="0" w:color="000000"/>
            </w:tcBorders>
          </w:tcPr>
          <w:p>
            <w:pPr>
              <w:pStyle w:val="TableParagraph"/>
              <w:ind w:left="10" w:right="5"/>
              <w:rPr>
                <w:sz w:val="24"/>
              </w:rPr>
            </w:pPr>
            <w:r>
              <w:rPr>
                <w:spacing w:val="-5"/>
                <w:sz w:val="24"/>
              </w:rPr>
              <w:t>175</w:t>
            </w:r>
          </w:p>
        </w:tc>
        <w:tc>
          <w:tcPr>
            <w:tcW w:w="1122" w:type="dxa"/>
            <w:tcBorders>
              <w:bottom w:val="single" w:sz="8" w:space="0" w:color="000000"/>
            </w:tcBorders>
          </w:tcPr>
          <w:p>
            <w:pPr>
              <w:pStyle w:val="TableParagraph"/>
              <w:ind w:right="96"/>
              <w:jc w:val="right"/>
              <w:rPr>
                <w:sz w:val="24"/>
              </w:rPr>
            </w:pPr>
            <w:r>
              <w:rPr>
                <w:spacing w:val="-4"/>
                <w:sz w:val="24"/>
              </w:rPr>
              <w:t>8.2%</w:t>
            </w:r>
          </w:p>
        </w:tc>
        <w:tc>
          <w:tcPr>
            <w:tcW w:w="706" w:type="dxa"/>
            <w:tcBorders>
              <w:bottom w:val="single" w:sz="8" w:space="0" w:color="000000"/>
            </w:tcBorders>
          </w:tcPr>
          <w:p>
            <w:pPr>
              <w:pStyle w:val="TableParagraph"/>
              <w:ind w:left="10" w:right="7"/>
              <w:rPr>
                <w:sz w:val="24"/>
              </w:rPr>
            </w:pPr>
            <w:r>
              <w:rPr>
                <w:spacing w:val="-5"/>
                <w:sz w:val="24"/>
              </w:rPr>
              <w:t>460</w:t>
            </w:r>
          </w:p>
        </w:tc>
        <w:tc>
          <w:tcPr>
            <w:tcW w:w="1137" w:type="dxa"/>
            <w:tcBorders>
              <w:bottom w:val="single" w:sz="8" w:space="0" w:color="000000"/>
            </w:tcBorders>
          </w:tcPr>
          <w:p>
            <w:pPr>
              <w:pStyle w:val="TableParagraph"/>
              <w:ind w:right="104"/>
              <w:jc w:val="right"/>
              <w:rPr>
                <w:sz w:val="24"/>
              </w:rPr>
            </w:pPr>
            <w:r>
              <w:rPr>
                <w:spacing w:val="-4"/>
                <w:sz w:val="24"/>
              </w:rPr>
              <w:t>21.6%</w:t>
            </w:r>
          </w:p>
        </w:tc>
      </w:tr>
      <w:tr>
        <w:trPr>
          <w:trHeight w:val="294" w:hRule="atLeast"/>
        </w:trPr>
        <w:tc>
          <w:tcPr>
            <w:tcW w:w="2002" w:type="dxa"/>
            <w:tcBorders>
              <w:top w:val="single" w:sz="8" w:space="0" w:color="000000"/>
              <w:bottom w:val="single" w:sz="8" w:space="0" w:color="000000"/>
            </w:tcBorders>
          </w:tcPr>
          <w:p>
            <w:pPr>
              <w:pStyle w:val="TableParagraph"/>
              <w:spacing w:line="273" w:lineRule="exact" w:before="1"/>
              <w:ind w:left="107"/>
              <w:jc w:val="left"/>
              <w:rPr>
                <w:b/>
                <w:sz w:val="24"/>
              </w:rPr>
            </w:pPr>
            <w:r>
              <w:rPr>
                <w:b/>
                <w:spacing w:val="-2"/>
                <w:sz w:val="24"/>
              </w:rPr>
              <w:t>Totals</w:t>
            </w:r>
          </w:p>
        </w:tc>
        <w:tc>
          <w:tcPr>
            <w:tcW w:w="905" w:type="dxa"/>
            <w:tcBorders>
              <w:top w:val="single" w:sz="8" w:space="0" w:color="000000"/>
              <w:bottom w:val="single" w:sz="8" w:space="0" w:color="000000"/>
            </w:tcBorders>
            <w:shd w:val="clear" w:color="auto" w:fill="E7E6E6"/>
          </w:tcPr>
          <w:p>
            <w:pPr>
              <w:pStyle w:val="TableParagraph"/>
              <w:spacing w:line="273" w:lineRule="exact" w:before="1"/>
              <w:ind w:left="11"/>
              <w:rPr>
                <w:b/>
                <w:sz w:val="24"/>
              </w:rPr>
            </w:pPr>
            <w:r>
              <w:rPr>
                <w:b/>
                <w:spacing w:val="-4"/>
                <w:sz w:val="24"/>
              </w:rPr>
              <w:t>4137</w:t>
            </w:r>
          </w:p>
        </w:tc>
        <w:tc>
          <w:tcPr>
            <w:tcW w:w="942" w:type="dxa"/>
            <w:tcBorders>
              <w:top w:val="single" w:sz="8" w:space="0" w:color="000000"/>
              <w:bottom w:val="single" w:sz="8" w:space="0" w:color="000000"/>
            </w:tcBorders>
            <w:shd w:val="clear" w:color="auto" w:fill="E7E6E6"/>
          </w:tcPr>
          <w:p>
            <w:pPr>
              <w:pStyle w:val="TableParagraph"/>
              <w:spacing w:line="273" w:lineRule="exact" w:before="1"/>
              <w:ind w:left="11" w:right="2"/>
              <w:rPr>
                <w:b/>
                <w:sz w:val="24"/>
              </w:rPr>
            </w:pPr>
            <w:r>
              <w:rPr>
                <w:b/>
                <w:spacing w:val="-2"/>
                <w:sz w:val="24"/>
              </w:rPr>
              <w:t>100.0%</w:t>
            </w:r>
          </w:p>
        </w:tc>
        <w:tc>
          <w:tcPr>
            <w:tcW w:w="706" w:type="dxa"/>
            <w:tcBorders>
              <w:top w:val="single" w:sz="8" w:space="0" w:color="000000"/>
              <w:bottom w:val="single" w:sz="8" w:space="0" w:color="000000"/>
            </w:tcBorders>
          </w:tcPr>
          <w:p>
            <w:pPr>
              <w:pStyle w:val="TableParagraph"/>
              <w:spacing w:line="273" w:lineRule="exact" w:before="1"/>
              <w:ind w:left="10"/>
              <w:rPr>
                <w:b/>
                <w:sz w:val="24"/>
              </w:rPr>
            </w:pPr>
            <w:r>
              <w:rPr>
                <w:b/>
                <w:spacing w:val="-5"/>
                <w:sz w:val="24"/>
              </w:rPr>
              <w:t>215</w:t>
            </w:r>
          </w:p>
        </w:tc>
        <w:tc>
          <w:tcPr>
            <w:tcW w:w="1124" w:type="dxa"/>
            <w:tcBorders>
              <w:top w:val="single" w:sz="8" w:space="0" w:color="000000"/>
              <w:bottom w:val="single" w:sz="8" w:space="0" w:color="000000"/>
            </w:tcBorders>
          </w:tcPr>
          <w:p>
            <w:pPr>
              <w:pStyle w:val="TableParagraph"/>
              <w:spacing w:line="273" w:lineRule="exact" w:before="1"/>
              <w:ind w:right="95"/>
              <w:jc w:val="right"/>
              <w:rPr>
                <w:b/>
                <w:sz w:val="24"/>
              </w:rPr>
            </w:pPr>
            <w:r>
              <w:rPr>
                <w:b/>
                <w:spacing w:val="-4"/>
                <w:sz w:val="24"/>
              </w:rPr>
              <w:t>5.2%</w:t>
            </w:r>
          </w:p>
        </w:tc>
        <w:tc>
          <w:tcPr>
            <w:tcW w:w="704" w:type="dxa"/>
            <w:tcBorders>
              <w:top w:val="single" w:sz="8" w:space="0" w:color="000000"/>
              <w:bottom w:val="single" w:sz="8" w:space="0" w:color="000000"/>
            </w:tcBorders>
          </w:tcPr>
          <w:p>
            <w:pPr>
              <w:pStyle w:val="TableParagraph"/>
              <w:spacing w:line="273" w:lineRule="exact" w:before="1"/>
              <w:ind w:left="9"/>
              <w:rPr>
                <w:b/>
                <w:sz w:val="24"/>
              </w:rPr>
            </w:pPr>
            <w:r>
              <w:rPr>
                <w:b/>
                <w:spacing w:val="-5"/>
                <w:sz w:val="24"/>
              </w:rPr>
              <w:t>301</w:t>
            </w:r>
          </w:p>
        </w:tc>
        <w:tc>
          <w:tcPr>
            <w:tcW w:w="1124" w:type="dxa"/>
            <w:tcBorders>
              <w:top w:val="single" w:sz="8" w:space="0" w:color="000000"/>
              <w:bottom w:val="single" w:sz="8" w:space="0" w:color="000000"/>
            </w:tcBorders>
          </w:tcPr>
          <w:p>
            <w:pPr>
              <w:pStyle w:val="TableParagraph"/>
              <w:spacing w:line="273" w:lineRule="exact" w:before="1"/>
              <w:ind w:right="96"/>
              <w:jc w:val="right"/>
              <w:rPr>
                <w:b/>
                <w:sz w:val="24"/>
              </w:rPr>
            </w:pPr>
            <w:r>
              <w:rPr>
                <w:b/>
                <w:spacing w:val="-4"/>
                <w:sz w:val="24"/>
              </w:rPr>
              <w:t>7.3%</w:t>
            </w:r>
          </w:p>
        </w:tc>
        <w:tc>
          <w:tcPr>
            <w:tcW w:w="706" w:type="dxa"/>
            <w:tcBorders>
              <w:top w:val="single" w:sz="8" w:space="0" w:color="000000"/>
              <w:bottom w:val="single" w:sz="8" w:space="0" w:color="000000"/>
            </w:tcBorders>
          </w:tcPr>
          <w:p>
            <w:pPr>
              <w:pStyle w:val="TableParagraph"/>
              <w:spacing w:line="273" w:lineRule="exact" w:before="1"/>
              <w:ind w:left="10" w:right="5"/>
              <w:rPr>
                <w:b/>
                <w:sz w:val="24"/>
              </w:rPr>
            </w:pPr>
            <w:r>
              <w:rPr>
                <w:b/>
                <w:spacing w:val="-5"/>
                <w:sz w:val="24"/>
              </w:rPr>
              <w:t>308</w:t>
            </w:r>
          </w:p>
        </w:tc>
        <w:tc>
          <w:tcPr>
            <w:tcW w:w="1122" w:type="dxa"/>
            <w:tcBorders>
              <w:top w:val="single" w:sz="8" w:space="0" w:color="000000"/>
              <w:bottom w:val="single" w:sz="8" w:space="0" w:color="000000"/>
            </w:tcBorders>
          </w:tcPr>
          <w:p>
            <w:pPr>
              <w:pStyle w:val="TableParagraph"/>
              <w:spacing w:line="273" w:lineRule="exact" w:before="1"/>
              <w:ind w:right="95"/>
              <w:jc w:val="right"/>
              <w:rPr>
                <w:b/>
                <w:sz w:val="24"/>
              </w:rPr>
            </w:pPr>
            <w:r>
              <w:rPr>
                <w:b/>
                <w:spacing w:val="-4"/>
                <w:sz w:val="24"/>
              </w:rPr>
              <w:t>7.4%</w:t>
            </w:r>
          </w:p>
        </w:tc>
        <w:tc>
          <w:tcPr>
            <w:tcW w:w="706" w:type="dxa"/>
            <w:tcBorders>
              <w:top w:val="single" w:sz="8" w:space="0" w:color="000000"/>
              <w:bottom w:val="single" w:sz="8" w:space="0" w:color="000000"/>
            </w:tcBorders>
          </w:tcPr>
          <w:p>
            <w:pPr>
              <w:pStyle w:val="TableParagraph"/>
              <w:spacing w:line="273" w:lineRule="exact" w:before="1"/>
              <w:ind w:left="10" w:right="7"/>
              <w:rPr>
                <w:b/>
                <w:sz w:val="24"/>
              </w:rPr>
            </w:pPr>
            <w:r>
              <w:rPr>
                <w:b/>
                <w:spacing w:val="-5"/>
                <w:sz w:val="24"/>
              </w:rPr>
              <w:t>824</w:t>
            </w:r>
          </w:p>
        </w:tc>
        <w:tc>
          <w:tcPr>
            <w:tcW w:w="1137" w:type="dxa"/>
            <w:tcBorders>
              <w:top w:val="single" w:sz="8" w:space="0" w:color="000000"/>
              <w:bottom w:val="single" w:sz="8" w:space="0" w:color="000000"/>
            </w:tcBorders>
          </w:tcPr>
          <w:p>
            <w:pPr>
              <w:pStyle w:val="TableParagraph"/>
              <w:spacing w:line="273" w:lineRule="exact" w:before="1"/>
              <w:ind w:right="102"/>
              <w:jc w:val="right"/>
              <w:rPr>
                <w:b/>
                <w:sz w:val="24"/>
              </w:rPr>
            </w:pPr>
            <w:r>
              <w:rPr>
                <w:b/>
                <w:spacing w:val="-2"/>
                <w:sz w:val="24"/>
              </w:rPr>
              <w:t>19.9%</w:t>
            </w:r>
          </w:p>
        </w:tc>
      </w:tr>
    </w:tbl>
    <w:p>
      <w:pPr>
        <w:pStyle w:val="BodyText"/>
        <w:spacing w:before="144"/>
        <w:ind w:left="0"/>
        <w:jc w:val="left"/>
        <w:rPr>
          <w:b/>
          <w:sz w:val="28"/>
        </w:rPr>
      </w:pPr>
    </w:p>
    <w:p>
      <w:pPr>
        <w:spacing w:before="1"/>
        <w:ind w:left="300" w:right="0" w:firstLine="0"/>
        <w:jc w:val="left"/>
        <w:rPr>
          <w:b/>
          <w:sz w:val="28"/>
        </w:rPr>
      </w:pPr>
      <w:r>
        <w:rPr>
          <w:b/>
          <w:sz w:val="28"/>
          <w:u w:val="single"/>
        </w:rPr>
        <w:t>Candidacy</w:t>
      </w:r>
      <w:r>
        <w:rPr>
          <w:b/>
          <w:spacing w:val="-6"/>
          <w:sz w:val="28"/>
          <w:u w:val="single"/>
        </w:rPr>
        <w:t> </w:t>
      </w:r>
      <w:r>
        <w:rPr>
          <w:b/>
          <w:spacing w:val="-2"/>
          <w:sz w:val="28"/>
          <w:u w:val="single"/>
        </w:rPr>
        <w:t>Pathway</w:t>
      </w:r>
    </w:p>
    <w:p>
      <w:pPr>
        <w:pStyle w:val="BodyText"/>
        <w:spacing w:line="259" w:lineRule="auto" w:before="185"/>
        <w:ind w:right="292"/>
      </w:pPr>
      <w:r>
        <w:rPr/>
        <w:t>At the end of December 2023, there were 193 candidates for ministry in Candidacy Pathway, guided by the 7 Candidacy Boards and resourced by Vocational Ministers. The SW Ontario Candidacy Board has been meeting entirely online for the past year and engages with other Candidacy Boards in regular gatherings hosted by the General Council Office to “tend to the pathway” as needs arise and to share and receive best practices. There has</w:t>
      </w:r>
      <w:r>
        <w:rPr>
          <w:spacing w:val="-6"/>
        </w:rPr>
        <w:t> </w:t>
      </w:r>
      <w:r>
        <w:rPr/>
        <w:t>been</w:t>
      </w:r>
      <w:r>
        <w:rPr>
          <w:spacing w:val="-5"/>
        </w:rPr>
        <w:t> </w:t>
      </w:r>
      <w:r>
        <w:rPr/>
        <w:t>a</w:t>
      </w:r>
      <w:r>
        <w:rPr>
          <w:spacing w:val="-6"/>
        </w:rPr>
        <w:t> </w:t>
      </w:r>
      <w:r>
        <w:rPr/>
        <w:t>recent</w:t>
      </w:r>
      <w:r>
        <w:rPr>
          <w:spacing w:val="-5"/>
        </w:rPr>
        <w:t> </w:t>
      </w:r>
      <w:r>
        <w:rPr/>
        <w:t>update</w:t>
      </w:r>
      <w:r>
        <w:rPr>
          <w:spacing w:val="-6"/>
        </w:rPr>
        <w:t> </w:t>
      </w:r>
      <w:r>
        <w:rPr/>
        <w:t>to</w:t>
      </w:r>
      <w:r>
        <w:rPr>
          <w:spacing w:val="-6"/>
        </w:rPr>
        <w:t> </w:t>
      </w:r>
      <w:r>
        <w:rPr/>
        <w:t>the</w:t>
      </w:r>
      <w:r>
        <w:rPr>
          <w:spacing w:val="-6"/>
        </w:rPr>
        <w:t> </w:t>
      </w:r>
      <w:r>
        <w:rPr/>
        <w:t>role</w:t>
      </w:r>
      <w:r>
        <w:rPr>
          <w:spacing w:val="-8"/>
        </w:rPr>
        <w:t> </w:t>
      </w:r>
      <w:r>
        <w:rPr/>
        <w:t>of</w:t>
      </w:r>
      <w:r>
        <w:rPr>
          <w:spacing w:val="-4"/>
        </w:rPr>
        <w:t> </w:t>
      </w:r>
      <w:r>
        <w:rPr/>
        <w:t>the</w:t>
      </w:r>
      <w:r>
        <w:rPr>
          <w:spacing w:val="-6"/>
        </w:rPr>
        <w:t> </w:t>
      </w:r>
      <w:r>
        <w:rPr/>
        <w:t>Community</w:t>
      </w:r>
      <w:r>
        <w:rPr>
          <w:spacing w:val="-5"/>
        </w:rPr>
        <w:t> </w:t>
      </w:r>
      <w:r>
        <w:rPr/>
        <w:t>of</w:t>
      </w:r>
      <w:r>
        <w:rPr>
          <w:spacing w:val="-5"/>
        </w:rPr>
        <w:t> </w:t>
      </w:r>
      <w:r>
        <w:rPr/>
        <w:t>Faith</w:t>
      </w:r>
      <w:r>
        <w:rPr>
          <w:spacing w:val="-5"/>
        </w:rPr>
        <w:t> </w:t>
      </w:r>
      <w:r>
        <w:rPr/>
        <w:t>Connection</w:t>
      </w:r>
      <w:r>
        <w:rPr>
          <w:spacing w:val="-5"/>
        </w:rPr>
        <w:t> </w:t>
      </w:r>
      <w:r>
        <w:rPr/>
        <w:t>team,</w:t>
      </w:r>
      <w:r>
        <w:rPr>
          <w:spacing w:val="-6"/>
        </w:rPr>
        <w:t> </w:t>
      </w:r>
      <w:r>
        <w:rPr/>
        <w:t>and</w:t>
      </w:r>
      <w:r>
        <w:rPr>
          <w:spacing w:val="-5"/>
        </w:rPr>
        <w:t> </w:t>
      </w:r>
      <w:r>
        <w:rPr/>
        <w:t>in</w:t>
      </w:r>
      <w:r>
        <w:rPr>
          <w:spacing w:val="-5"/>
        </w:rPr>
        <w:t> </w:t>
      </w:r>
      <w:r>
        <w:rPr/>
        <w:t>October</w:t>
      </w:r>
      <w:r>
        <w:rPr>
          <w:spacing w:val="-3"/>
        </w:rPr>
        <w:t> </w:t>
      </w:r>
      <w:r>
        <w:rPr/>
        <w:t>2022</w:t>
      </w:r>
      <w:r>
        <w:rPr>
          <w:spacing w:val="-7"/>
        </w:rPr>
        <w:t> </w:t>
      </w:r>
      <w:r>
        <w:rPr/>
        <w:t>the</w:t>
      </w:r>
      <w:r>
        <w:rPr>
          <w:spacing w:val="-8"/>
        </w:rPr>
        <w:t> </w:t>
      </w:r>
      <w:r>
        <w:rPr/>
        <w:t>new Guide to Competencies for Ministry and Lifelong Ministry Leadership was implemented.</w:t>
      </w:r>
    </w:p>
    <w:p>
      <w:pPr>
        <w:pStyle w:val="BodyText"/>
        <w:spacing w:line="259" w:lineRule="auto" w:before="159"/>
        <w:ind w:right="293"/>
      </w:pPr>
      <w:r>
        <w:rPr/>
        <w:t>The SW Ontario Candidacy Board currently has 25 candidates in various phases of the Pathway (plus 1 to be Commissioned</w:t>
      </w:r>
      <w:r>
        <w:rPr>
          <w:spacing w:val="-7"/>
        </w:rPr>
        <w:t> </w:t>
      </w:r>
      <w:r>
        <w:rPr/>
        <w:t>and</w:t>
      </w:r>
      <w:r>
        <w:rPr>
          <w:spacing w:val="-8"/>
        </w:rPr>
        <w:t> </w:t>
      </w:r>
      <w:r>
        <w:rPr/>
        <w:t>3</w:t>
      </w:r>
      <w:r>
        <w:rPr>
          <w:spacing w:val="-10"/>
        </w:rPr>
        <w:t> </w:t>
      </w:r>
      <w:r>
        <w:rPr/>
        <w:t>to</w:t>
      </w:r>
      <w:r>
        <w:rPr>
          <w:spacing w:val="-8"/>
        </w:rPr>
        <w:t> </w:t>
      </w:r>
      <w:r>
        <w:rPr/>
        <w:t>be</w:t>
      </w:r>
      <w:r>
        <w:rPr>
          <w:spacing w:val="-6"/>
        </w:rPr>
        <w:t> </w:t>
      </w:r>
      <w:r>
        <w:rPr/>
        <w:t>Ordained</w:t>
      </w:r>
      <w:r>
        <w:rPr>
          <w:spacing w:val="-8"/>
        </w:rPr>
        <w:t> </w:t>
      </w:r>
      <w:r>
        <w:rPr/>
        <w:t>on</w:t>
      </w:r>
      <w:r>
        <w:rPr>
          <w:spacing w:val="-9"/>
        </w:rPr>
        <w:t> </w:t>
      </w:r>
      <w:r>
        <w:rPr/>
        <w:t>May</w:t>
      </w:r>
      <w:r>
        <w:rPr>
          <w:spacing w:val="-9"/>
        </w:rPr>
        <w:t> </w:t>
      </w:r>
      <w:r>
        <w:rPr/>
        <w:t>25,</w:t>
      </w:r>
      <w:r>
        <w:rPr>
          <w:spacing w:val="-9"/>
        </w:rPr>
        <w:t> </w:t>
      </w:r>
      <w:r>
        <w:rPr/>
        <w:t>2024)</w:t>
      </w:r>
      <w:r>
        <w:rPr>
          <w:spacing w:val="-5"/>
        </w:rPr>
        <w:t> </w:t>
      </w:r>
      <w:r>
        <w:rPr/>
        <w:t>with</w:t>
      </w:r>
      <w:r>
        <w:rPr>
          <w:spacing w:val="-8"/>
        </w:rPr>
        <w:t> </w:t>
      </w:r>
      <w:r>
        <w:rPr/>
        <w:t>more</w:t>
      </w:r>
      <w:r>
        <w:rPr>
          <w:spacing w:val="-8"/>
        </w:rPr>
        <w:t> </w:t>
      </w:r>
      <w:r>
        <w:rPr/>
        <w:t>applicants</w:t>
      </w:r>
      <w:r>
        <w:rPr>
          <w:spacing w:val="-7"/>
        </w:rPr>
        <w:t> </w:t>
      </w:r>
      <w:r>
        <w:rPr/>
        <w:t>to</w:t>
      </w:r>
      <w:r>
        <w:rPr>
          <w:spacing w:val="-11"/>
        </w:rPr>
        <w:t> </w:t>
      </w:r>
      <w:r>
        <w:rPr/>
        <w:t>be</w:t>
      </w:r>
      <w:r>
        <w:rPr>
          <w:spacing w:val="-8"/>
        </w:rPr>
        <w:t> </w:t>
      </w:r>
      <w:r>
        <w:rPr/>
        <w:t>interviewed</w:t>
      </w:r>
      <w:r>
        <w:rPr>
          <w:spacing w:val="-8"/>
        </w:rPr>
        <w:t> </w:t>
      </w:r>
      <w:r>
        <w:rPr/>
        <w:t>for</w:t>
      </w:r>
      <w:r>
        <w:rPr>
          <w:spacing w:val="-8"/>
        </w:rPr>
        <w:t> </w:t>
      </w:r>
      <w:r>
        <w:rPr/>
        <w:t>Suitability</w:t>
      </w:r>
      <w:r>
        <w:rPr>
          <w:spacing w:val="-9"/>
        </w:rPr>
        <w:t> </w:t>
      </w:r>
      <w:r>
        <w:rPr/>
        <w:t>for Ministry throughout 2024.:</w:t>
      </w:r>
    </w:p>
    <w:p>
      <w:pPr>
        <w:pStyle w:val="BodyText"/>
        <w:spacing w:before="160"/>
        <w:jc w:val="left"/>
      </w:pPr>
      <w:r>
        <w:rPr/>
        <w:t>3</w:t>
      </w:r>
      <w:r>
        <w:rPr>
          <w:spacing w:val="-2"/>
        </w:rPr>
        <w:t> </w:t>
      </w:r>
      <w:r>
        <w:rPr/>
        <w:t>in</w:t>
      </w:r>
      <w:r>
        <w:rPr>
          <w:spacing w:val="-4"/>
        </w:rPr>
        <w:t> </w:t>
      </w:r>
      <w:r>
        <w:rPr/>
        <w:t>the</w:t>
      </w:r>
      <w:r>
        <w:rPr>
          <w:spacing w:val="-4"/>
        </w:rPr>
        <w:t> </w:t>
      </w:r>
      <w:r>
        <w:rPr/>
        <w:t>Designated</w:t>
      </w:r>
      <w:r>
        <w:rPr>
          <w:spacing w:val="-1"/>
        </w:rPr>
        <w:t> </w:t>
      </w:r>
      <w:r>
        <w:rPr/>
        <w:t>Lay</w:t>
      </w:r>
      <w:r>
        <w:rPr>
          <w:spacing w:val="-5"/>
        </w:rPr>
        <w:t> </w:t>
      </w:r>
      <w:r>
        <w:rPr/>
        <w:t>Ministry</w:t>
      </w:r>
      <w:r>
        <w:rPr>
          <w:spacing w:val="-3"/>
        </w:rPr>
        <w:t> </w:t>
      </w:r>
      <w:r>
        <w:rPr/>
        <w:t>Program</w:t>
      </w:r>
      <w:r>
        <w:rPr>
          <w:spacing w:val="3"/>
        </w:rPr>
        <w:t> </w:t>
      </w:r>
      <w:r>
        <w:rPr/>
        <w:t>at</w:t>
      </w:r>
      <w:r>
        <w:rPr>
          <w:spacing w:val="-2"/>
        </w:rPr>
        <w:t> </w:t>
      </w:r>
      <w:r>
        <w:rPr/>
        <w:t>St.</w:t>
      </w:r>
      <w:r>
        <w:rPr>
          <w:spacing w:val="-3"/>
        </w:rPr>
        <w:t> </w:t>
      </w:r>
      <w:r>
        <w:rPr/>
        <w:t>Andrew’s</w:t>
      </w:r>
      <w:r>
        <w:rPr>
          <w:spacing w:val="-4"/>
        </w:rPr>
        <w:t> </w:t>
      </w:r>
      <w:r>
        <w:rPr/>
        <w:t>College,</w:t>
      </w:r>
      <w:r>
        <w:rPr>
          <w:spacing w:val="-2"/>
        </w:rPr>
        <w:t> </w:t>
      </w:r>
      <w:r>
        <w:rPr/>
        <w:t>Saskatoon </w:t>
      </w:r>
      <w:r>
        <w:rPr>
          <w:spacing w:val="-5"/>
        </w:rPr>
        <w:t>SK</w:t>
      </w:r>
    </w:p>
    <w:p>
      <w:pPr>
        <w:pStyle w:val="BodyText"/>
        <w:spacing w:line="391" w:lineRule="auto" w:before="182"/>
        <w:ind w:right="3599"/>
        <w:jc w:val="left"/>
      </w:pPr>
      <w:r>
        <w:rPr/>
        <w:t>6</w:t>
      </w:r>
      <w:r>
        <w:rPr>
          <w:spacing w:val="-3"/>
        </w:rPr>
        <w:t> </w:t>
      </w:r>
      <w:r>
        <w:rPr/>
        <w:t>in</w:t>
      </w:r>
      <w:r>
        <w:rPr>
          <w:spacing w:val="-5"/>
        </w:rPr>
        <w:t> </w:t>
      </w:r>
      <w:r>
        <w:rPr/>
        <w:t>the</w:t>
      </w:r>
      <w:r>
        <w:rPr>
          <w:spacing w:val="-5"/>
        </w:rPr>
        <w:t> </w:t>
      </w:r>
      <w:r>
        <w:rPr/>
        <w:t>Diaconal</w:t>
      </w:r>
      <w:r>
        <w:rPr>
          <w:spacing w:val="-5"/>
        </w:rPr>
        <w:t> </w:t>
      </w:r>
      <w:r>
        <w:rPr/>
        <w:t>program</w:t>
      </w:r>
      <w:r>
        <w:rPr>
          <w:spacing w:val="-1"/>
        </w:rPr>
        <w:t> </w:t>
      </w:r>
      <w:r>
        <w:rPr/>
        <w:t>at</w:t>
      </w:r>
      <w:r>
        <w:rPr>
          <w:spacing w:val="-5"/>
        </w:rPr>
        <w:t> </w:t>
      </w:r>
      <w:r>
        <w:rPr/>
        <w:t>the</w:t>
      </w:r>
      <w:r>
        <w:rPr>
          <w:spacing w:val="-3"/>
        </w:rPr>
        <w:t> </w:t>
      </w:r>
      <w:r>
        <w:rPr/>
        <w:t>Centre</w:t>
      </w:r>
      <w:r>
        <w:rPr>
          <w:spacing w:val="-5"/>
        </w:rPr>
        <w:t> </w:t>
      </w:r>
      <w:r>
        <w:rPr/>
        <w:t>for</w:t>
      </w:r>
      <w:r>
        <w:rPr>
          <w:spacing w:val="-3"/>
        </w:rPr>
        <w:t> </w:t>
      </w:r>
      <w:r>
        <w:rPr/>
        <w:t>Christian</w:t>
      </w:r>
      <w:r>
        <w:rPr>
          <w:spacing w:val="-5"/>
        </w:rPr>
        <w:t> </w:t>
      </w:r>
      <w:r>
        <w:rPr/>
        <w:t>Studies,</w:t>
      </w:r>
      <w:r>
        <w:rPr>
          <w:spacing w:val="-5"/>
        </w:rPr>
        <w:t> </w:t>
      </w:r>
      <w:r>
        <w:rPr/>
        <w:t>Winnipeg</w:t>
      </w:r>
      <w:r>
        <w:rPr>
          <w:spacing w:val="-5"/>
        </w:rPr>
        <w:t> </w:t>
      </w:r>
      <w:r>
        <w:rPr/>
        <w:t>MB 15 in Ordained programs:</w:t>
      </w:r>
    </w:p>
    <w:p>
      <w:pPr>
        <w:pStyle w:val="BodyText"/>
        <w:tabs>
          <w:tab w:pos="1740" w:val="left" w:leader="none"/>
        </w:tabs>
        <w:spacing w:line="291" w:lineRule="exact"/>
        <w:ind w:left="1020"/>
        <w:jc w:val="left"/>
      </w:pPr>
      <w:r>
        <w:rPr>
          <w:spacing w:val="-10"/>
        </w:rPr>
        <w:t>6</w:t>
      </w:r>
      <w:r>
        <w:rPr/>
        <w:tab/>
        <w:t>Emmanuel</w:t>
      </w:r>
      <w:r>
        <w:rPr>
          <w:spacing w:val="-3"/>
        </w:rPr>
        <w:t> </w:t>
      </w:r>
      <w:r>
        <w:rPr/>
        <w:t>College,</w:t>
      </w:r>
      <w:r>
        <w:rPr>
          <w:spacing w:val="-3"/>
        </w:rPr>
        <w:t> </w:t>
      </w:r>
      <w:r>
        <w:rPr/>
        <w:t>Toronto</w:t>
      </w:r>
      <w:r>
        <w:rPr>
          <w:spacing w:val="-5"/>
        </w:rPr>
        <w:t> ON</w:t>
      </w:r>
    </w:p>
    <w:p>
      <w:pPr>
        <w:spacing w:after="0" w:line="291" w:lineRule="exact"/>
        <w:jc w:val="left"/>
        <w:sectPr>
          <w:headerReference w:type="default" r:id="rId5"/>
          <w:type w:val="continuous"/>
          <w:pgSz w:w="12240" w:h="15840"/>
          <w:pgMar w:header="776" w:footer="0" w:top="1960" w:bottom="280" w:left="420" w:right="420"/>
          <w:pgNumType w:start="1"/>
        </w:sectPr>
      </w:pPr>
    </w:p>
    <w:p>
      <w:pPr>
        <w:pStyle w:val="BodyText"/>
        <w:tabs>
          <w:tab w:pos="1740" w:val="left" w:leader="none"/>
        </w:tabs>
        <w:spacing w:before="273"/>
        <w:ind w:left="1020"/>
        <w:jc w:val="left"/>
      </w:pPr>
      <w:r>
        <w:rPr>
          <w:spacing w:val="-10"/>
        </w:rPr>
        <w:t>7</w:t>
      </w:r>
      <w:r>
        <w:rPr/>
        <w:tab/>
        <w:t>Atlantic</w:t>
      </w:r>
      <w:r>
        <w:rPr>
          <w:spacing w:val="-6"/>
        </w:rPr>
        <w:t> </w:t>
      </w:r>
      <w:r>
        <w:rPr/>
        <w:t>School</w:t>
      </w:r>
      <w:r>
        <w:rPr>
          <w:spacing w:val="-3"/>
        </w:rPr>
        <w:t> </w:t>
      </w:r>
      <w:r>
        <w:rPr/>
        <w:t>of</w:t>
      </w:r>
      <w:r>
        <w:rPr>
          <w:spacing w:val="-2"/>
        </w:rPr>
        <w:t> </w:t>
      </w:r>
      <w:r>
        <w:rPr/>
        <w:t>Theology</w:t>
      </w:r>
      <w:r>
        <w:rPr>
          <w:spacing w:val="-1"/>
        </w:rPr>
        <w:t> </w:t>
      </w:r>
      <w:r>
        <w:rPr/>
        <w:t>–</w:t>
      </w:r>
      <w:r>
        <w:rPr>
          <w:spacing w:val="-3"/>
        </w:rPr>
        <w:t> </w:t>
      </w:r>
      <w:r>
        <w:rPr/>
        <w:t>Summer</w:t>
      </w:r>
      <w:r>
        <w:rPr>
          <w:spacing w:val="-4"/>
        </w:rPr>
        <w:t> </w:t>
      </w:r>
      <w:r>
        <w:rPr/>
        <w:t>Distance</w:t>
      </w:r>
      <w:r>
        <w:rPr>
          <w:spacing w:val="-3"/>
        </w:rPr>
        <w:t> </w:t>
      </w:r>
      <w:r>
        <w:rPr/>
        <w:t>Integrated,</w:t>
      </w:r>
      <w:r>
        <w:rPr>
          <w:spacing w:val="-5"/>
        </w:rPr>
        <w:t> </w:t>
      </w:r>
      <w:r>
        <w:rPr/>
        <w:t>Halifax</w:t>
      </w:r>
      <w:r>
        <w:rPr>
          <w:spacing w:val="-5"/>
        </w:rPr>
        <w:t> NS</w:t>
      </w:r>
    </w:p>
    <w:p>
      <w:pPr>
        <w:pStyle w:val="BodyText"/>
        <w:tabs>
          <w:tab w:pos="1740" w:val="left" w:leader="none"/>
        </w:tabs>
        <w:ind w:left="1020"/>
        <w:jc w:val="left"/>
      </w:pPr>
      <w:r>
        <w:rPr>
          <w:spacing w:val="-10"/>
        </w:rPr>
        <w:t>2</w:t>
      </w:r>
      <w:r>
        <w:rPr/>
        <w:tab/>
        <w:t>Vancouver</w:t>
      </w:r>
      <w:r>
        <w:rPr>
          <w:spacing w:val="-5"/>
        </w:rPr>
        <w:t> </w:t>
      </w:r>
      <w:r>
        <w:rPr/>
        <w:t>School</w:t>
      </w:r>
      <w:r>
        <w:rPr>
          <w:spacing w:val="-1"/>
        </w:rPr>
        <w:t> </w:t>
      </w:r>
      <w:r>
        <w:rPr/>
        <w:t>of</w:t>
      </w:r>
      <w:r>
        <w:rPr>
          <w:spacing w:val="-1"/>
        </w:rPr>
        <w:t> </w:t>
      </w:r>
      <w:r>
        <w:rPr>
          <w:spacing w:val="-2"/>
        </w:rPr>
        <w:t>Theology</w:t>
      </w:r>
    </w:p>
    <w:p>
      <w:pPr>
        <w:pStyle w:val="BodyText"/>
        <w:spacing w:line="259" w:lineRule="auto" w:before="292"/>
        <w:ind w:right="301"/>
      </w:pPr>
      <w:r>
        <w:rPr/>
        <w:t>Many candidates are in ministry-based integrated programs requiring Supervised Ministry Education (SME) sites; similar to 2022, the 2023 calendar year had 15 active SME appointments at December 31, 2023 with 17 active as of May, 2024.</w:t>
      </w:r>
    </w:p>
    <w:p>
      <w:pPr>
        <w:pStyle w:val="BodyText"/>
        <w:spacing w:line="259" w:lineRule="auto" w:before="160"/>
        <w:ind w:right="294"/>
      </w:pPr>
      <w:r>
        <w:rPr/>
        <w:t>The SW Ontario Candidacy Board has partnered with the Indigenous Church to arrange a unique SME partnership experience with Grand River United Church, Six Nations of the Grand River. A non-Indigenous candidate is exploring and developing ministry leadership with a focus on the parallel path, while being mentored</w:t>
      </w:r>
      <w:r>
        <w:rPr>
          <w:spacing w:val="-12"/>
        </w:rPr>
        <w:t> </w:t>
      </w:r>
      <w:r>
        <w:rPr/>
        <w:t>by</w:t>
      </w:r>
      <w:r>
        <w:rPr>
          <w:spacing w:val="-9"/>
        </w:rPr>
        <w:t> </w:t>
      </w:r>
      <w:r>
        <w:rPr/>
        <w:t>an</w:t>
      </w:r>
      <w:r>
        <w:rPr>
          <w:spacing w:val="-10"/>
        </w:rPr>
        <w:t> </w:t>
      </w:r>
      <w:r>
        <w:rPr/>
        <w:t>elder</w:t>
      </w:r>
      <w:r>
        <w:rPr>
          <w:spacing w:val="-10"/>
        </w:rPr>
        <w:t> </w:t>
      </w:r>
      <w:r>
        <w:rPr/>
        <w:t>and</w:t>
      </w:r>
      <w:r>
        <w:rPr>
          <w:spacing w:val="-8"/>
        </w:rPr>
        <w:t> </w:t>
      </w:r>
      <w:r>
        <w:rPr/>
        <w:t>a</w:t>
      </w:r>
      <w:r>
        <w:rPr>
          <w:spacing w:val="-11"/>
        </w:rPr>
        <w:t> </w:t>
      </w:r>
      <w:r>
        <w:rPr/>
        <w:t>Grandmother’s</w:t>
      </w:r>
      <w:r>
        <w:rPr>
          <w:spacing w:val="-11"/>
        </w:rPr>
        <w:t> </w:t>
      </w:r>
      <w:r>
        <w:rPr/>
        <w:t>Circle.</w:t>
      </w:r>
      <w:r>
        <w:rPr>
          <w:spacing w:val="-9"/>
        </w:rPr>
        <w:t> </w:t>
      </w:r>
      <w:r>
        <w:rPr/>
        <w:t>It</w:t>
      </w:r>
      <w:r>
        <w:rPr>
          <w:spacing w:val="-10"/>
        </w:rPr>
        <w:t> </w:t>
      </w:r>
      <w:r>
        <w:rPr/>
        <w:t>is</w:t>
      </w:r>
      <w:r>
        <w:rPr>
          <w:spacing w:val="-11"/>
        </w:rPr>
        <w:t> </w:t>
      </w:r>
      <w:r>
        <w:rPr/>
        <w:t>proving</w:t>
      </w:r>
      <w:r>
        <w:rPr>
          <w:spacing w:val="-11"/>
        </w:rPr>
        <w:t> </w:t>
      </w:r>
      <w:r>
        <w:rPr/>
        <w:t>to</w:t>
      </w:r>
      <w:r>
        <w:rPr>
          <w:spacing w:val="-11"/>
        </w:rPr>
        <w:t> </w:t>
      </w:r>
      <w:r>
        <w:rPr/>
        <w:t>be</w:t>
      </w:r>
      <w:r>
        <w:rPr>
          <w:spacing w:val="-11"/>
        </w:rPr>
        <w:t> </w:t>
      </w:r>
      <w:r>
        <w:rPr/>
        <w:t>full</w:t>
      </w:r>
      <w:r>
        <w:rPr>
          <w:spacing w:val="-11"/>
        </w:rPr>
        <w:t> </w:t>
      </w:r>
      <w:r>
        <w:rPr/>
        <w:t>of</w:t>
      </w:r>
      <w:r>
        <w:rPr>
          <w:spacing w:val="-12"/>
        </w:rPr>
        <w:t> </w:t>
      </w:r>
      <w:r>
        <w:rPr/>
        <w:t>learnings</w:t>
      </w:r>
      <w:r>
        <w:rPr>
          <w:spacing w:val="-12"/>
        </w:rPr>
        <w:t> </w:t>
      </w:r>
      <w:r>
        <w:rPr/>
        <w:t>and</w:t>
      </w:r>
      <w:r>
        <w:rPr>
          <w:spacing w:val="-10"/>
        </w:rPr>
        <w:t> </w:t>
      </w:r>
      <w:r>
        <w:rPr/>
        <w:t>deepened</w:t>
      </w:r>
      <w:r>
        <w:rPr>
          <w:spacing w:val="-12"/>
        </w:rPr>
        <w:t> </w:t>
      </w:r>
      <w:r>
        <w:rPr/>
        <w:t>relationship.</w:t>
      </w:r>
    </w:p>
    <w:p>
      <w:pPr>
        <w:pStyle w:val="BodyText"/>
        <w:spacing w:line="259" w:lineRule="auto" w:before="158"/>
        <w:ind w:right="294"/>
      </w:pPr>
      <w:r>
        <w:rPr/>
        <w:t>A</w:t>
      </w:r>
      <w:r>
        <w:rPr>
          <w:spacing w:val="-2"/>
        </w:rPr>
        <w:t> </w:t>
      </w:r>
      <w:r>
        <w:rPr/>
        <w:t>functioning</w:t>
      </w:r>
      <w:r>
        <w:rPr>
          <w:spacing w:val="-5"/>
        </w:rPr>
        <w:t> </w:t>
      </w:r>
      <w:r>
        <w:rPr/>
        <w:t>SME</w:t>
      </w:r>
      <w:r>
        <w:rPr>
          <w:spacing w:val="-5"/>
        </w:rPr>
        <w:t> </w:t>
      </w:r>
      <w:r>
        <w:rPr/>
        <w:t>site</w:t>
      </w:r>
      <w:r>
        <w:rPr>
          <w:spacing w:val="-5"/>
        </w:rPr>
        <w:t> </w:t>
      </w:r>
      <w:r>
        <w:rPr/>
        <w:t>requires</w:t>
      </w:r>
      <w:r>
        <w:rPr>
          <w:spacing w:val="-5"/>
        </w:rPr>
        <w:t> </w:t>
      </w:r>
      <w:r>
        <w:rPr/>
        <w:t>intensive</w:t>
      </w:r>
      <w:r>
        <w:rPr>
          <w:spacing w:val="-5"/>
        </w:rPr>
        <w:t> </w:t>
      </w:r>
      <w:r>
        <w:rPr/>
        <w:t>investment</w:t>
      </w:r>
      <w:r>
        <w:rPr>
          <w:spacing w:val="-4"/>
        </w:rPr>
        <w:t> </w:t>
      </w:r>
      <w:r>
        <w:rPr/>
        <w:t>and</w:t>
      </w:r>
      <w:r>
        <w:rPr>
          <w:spacing w:val="-2"/>
        </w:rPr>
        <w:t> </w:t>
      </w:r>
      <w:r>
        <w:rPr/>
        <w:t>discernment</w:t>
      </w:r>
      <w:r>
        <w:rPr>
          <w:spacing w:val="-4"/>
        </w:rPr>
        <w:t> </w:t>
      </w:r>
      <w:r>
        <w:rPr/>
        <w:t>by</w:t>
      </w:r>
      <w:r>
        <w:rPr>
          <w:spacing w:val="-6"/>
        </w:rPr>
        <w:t> </w:t>
      </w:r>
      <w:r>
        <w:rPr/>
        <w:t>Communities</w:t>
      </w:r>
      <w:r>
        <w:rPr>
          <w:spacing w:val="-3"/>
        </w:rPr>
        <w:t> </w:t>
      </w:r>
      <w:r>
        <w:rPr/>
        <w:t>of</w:t>
      </w:r>
      <w:r>
        <w:rPr>
          <w:spacing w:val="-2"/>
        </w:rPr>
        <w:t> </w:t>
      </w:r>
      <w:r>
        <w:rPr/>
        <w:t>Faith (CoF),</w:t>
      </w:r>
      <w:r>
        <w:rPr>
          <w:spacing w:val="-3"/>
        </w:rPr>
        <w:t> </w:t>
      </w:r>
      <w:r>
        <w:rPr/>
        <w:t>Regional staff, Regional Commissions, and Educational Supervisors. Together they do the critically important work of candidate formation. SME appointments are generally 24 months and during that time, candidates meet regularly</w:t>
      </w:r>
      <w:r>
        <w:rPr>
          <w:spacing w:val="-9"/>
        </w:rPr>
        <w:t> </w:t>
      </w:r>
      <w:r>
        <w:rPr/>
        <w:t>with</w:t>
      </w:r>
      <w:r>
        <w:rPr>
          <w:spacing w:val="-10"/>
        </w:rPr>
        <w:t> </w:t>
      </w:r>
      <w:r>
        <w:rPr/>
        <w:t>their</w:t>
      </w:r>
      <w:r>
        <w:rPr>
          <w:spacing w:val="-8"/>
        </w:rPr>
        <w:t> </w:t>
      </w:r>
      <w:r>
        <w:rPr/>
        <w:t>Educational</w:t>
      </w:r>
      <w:r>
        <w:rPr>
          <w:spacing w:val="-8"/>
        </w:rPr>
        <w:t> </w:t>
      </w:r>
      <w:r>
        <w:rPr/>
        <w:t>Supervisor</w:t>
      </w:r>
      <w:r>
        <w:rPr>
          <w:spacing w:val="-8"/>
        </w:rPr>
        <w:t> </w:t>
      </w:r>
      <w:r>
        <w:rPr/>
        <w:t>and</w:t>
      </w:r>
      <w:r>
        <w:rPr>
          <w:spacing w:val="-7"/>
        </w:rPr>
        <w:t> </w:t>
      </w:r>
      <w:r>
        <w:rPr/>
        <w:t>Community</w:t>
      </w:r>
      <w:r>
        <w:rPr>
          <w:spacing w:val="-9"/>
        </w:rPr>
        <w:t> </w:t>
      </w:r>
      <w:r>
        <w:rPr/>
        <w:t>of</w:t>
      </w:r>
      <w:r>
        <w:rPr>
          <w:spacing w:val="-7"/>
        </w:rPr>
        <w:t> </w:t>
      </w:r>
      <w:r>
        <w:rPr/>
        <w:t>Faith</w:t>
      </w:r>
      <w:r>
        <w:rPr>
          <w:spacing w:val="-7"/>
        </w:rPr>
        <w:t> </w:t>
      </w:r>
      <w:r>
        <w:rPr/>
        <w:t>Connection</w:t>
      </w:r>
      <w:r>
        <w:rPr>
          <w:spacing w:val="-7"/>
        </w:rPr>
        <w:t> </w:t>
      </w:r>
      <w:r>
        <w:rPr/>
        <w:t>Teams. Working</w:t>
      </w:r>
      <w:r>
        <w:rPr>
          <w:spacing w:val="-9"/>
        </w:rPr>
        <w:t> </w:t>
      </w:r>
      <w:r>
        <w:rPr/>
        <w:t>collaboratively these three bodies perform evaluations, work on Learning Goals, offer theological reflections and identify and ensure opportunities for growth in the competencies of ministry.</w:t>
      </w:r>
    </w:p>
    <w:p>
      <w:pPr>
        <w:pStyle w:val="BodyText"/>
        <w:spacing w:line="259" w:lineRule="auto" w:before="158"/>
        <w:ind w:right="292"/>
      </w:pPr>
      <w:r>
        <w:rPr/>
        <w:t>The Regions support SME experiences and Candidate formation by offering initial discernment meetings with CoF</w:t>
      </w:r>
      <w:r>
        <w:rPr>
          <w:spacing w:val="-11"/>
        </w:rPr>
        <w:t> </w:t>
      </w:r>
      <w:r>
        <w:rPr/>
        <w:t>leadership</w:t>
      </w:r>
      <w:r>
        <w:rPr>
          <w:spacing w:val="-13"/>
        </w:rPr>
        <w:t> </w:t>
      </w:r>
      <w:r>
        <w:rPr/>
        <w:t>when</w:t>
      </w:r>
      <w:r>
        <w:rPr>
          <w:spacing w:val="-10"/>
        </w:rPr>
        <w:t> </w:t>
      </w:r>
      <w:r>
        <w:rPr/>
        <w:t>a</w:t>
      </w:r>
      <w:r>
        <w:rPr>
          <w:spacing w:val="-13"/>
        </w:rPr>
        <w:t> </w:t>
      </w:r>
      <w:r>
        <w:rPr/>
        <w:t>congregation</w:t>
      </w:r>
      <w:r>
        <w:rPr>
          <w:spacing w:val="-12"/>
        </w:rPr>
        <w:t> </w:t>
      </w:r>
      <w:r>
        <w:rPr/>
        <w:t>wonders</w:t>
      </w:r>
      <w:r>
        <w:rPr>
          <w:spacing w:val="-14"/>
        </w:rPr>
        <w:t> </w:t>
      </w:r>
      <w:r>
        <w:rPr/>
        <w:t>about</w:t>
      </w:r>
      <w:r>
        <w:rPr>
          <w:spacing w:val="-10"/>
        </w:rPr>
        <w:t> </w:t>
      </w:r>
      <w:r>
        <w:rPr/>
        <w:t>engaging</w:t>
      </w:r>
      <w:r>
        <w:rPr>
          <w:spacing w:val="-14"/>
        </w:rPr>
        <w:t> </w:t>
      </w:r>
      <w:r>
        <w:rPr/>
        <w:t>with</w:t>
      </w:r>
      <w:r>
        <w:rPr>
          <w:spacing w:val="-13"/>
        </w:rPr>
        <w:t> </w:t>
      </w:r>
      <w:r>
        <w:rPr/>
        <w:t>the</w:t>
      </w:r>
      <w:r>
        <w:rPr>
          <w:spacing w:val="-13"/>
        </w:rPr>
        <w:t> </w:t>
      </w:r>
      <w:r>
        <w:rPr/>
        <w:t>ministry</w:t>
      </w:r>
      <w:r>
        <w:rPr>
          <w:spacing w:val="-12"/>
        </w:rPr>
        <w:t> </w:t>
      </w:r>
      <w:r>
        <w:rPr/>
        <w:t>of</w:t>
      </w:r>
      <w:r>
        <w:rPr>
          <w:spacing w:val="-12"/>
        </w:rPr>
        <w:t> </w:t>
      </w:r>
      <w:r>
        <w:rPr/>
        <w:t>formation;</w:t>
      </w:r>
      <w:r>
        <w:rPr>
          <w:spacing w:val="-9"/>
        </w:rPr>
        <w:t> </w:t>
      </w:r>
      <w:r>
        <w:rPr/>
        <w:t>providing</w:t>
      </w:r>
      <w:r>
        <w:rPr>
          <w:spacing w:val="-11"/>
        </w:rPr>
        <w:t> </w:t>
      </w:r>
      <w:r>
        <w:rPr/>
        <w:t>financial support</w:t>
      </w:r>
      <w:r>
        <w:rPr>
          <w:spacing w:val="-14"/>
        </w:rPr>
        <w:t> </w:t>
      </w:r>
      <w:r>
        <w:rPr/>
        <w:t>to</w:t>
      </w:r>
      <w:r>
        <w:rPr>
          <w:spacing w:val="-12"/>
        </w:rPr>
        <w:t> </w:t>
      </w:r>
      <w:r>
        <w:rPr/>
        <w:t>candidates;</w:t>
      </w:r>
      <w:r>
        <w:rPr>
          <w:spacing w:val="-12"/>
        </w:rPr>
        <w:t> </w:t>
      </w:r>
      <w:r>
        <w:rPr/>
        <w:t>appointing</w:t>
      </w:r>
      <w:r>
        <w:rPr>
          <w:spacing w:val="-12"/>
        </w:rPr>
        <w:t> </w:t>
      </w:r>
      <w:r>
        <w:rPr/>
        <w:t>pastoral</w:t>
      </w:r>
      <w:r>
        <w:rPr>
          <w:spacing w:val="-12"/>
        </w:rPr>
        <w:t> </w:t>
      </w:r>
      <w:r>
        <w:rPr/>
        <w:t>charge</w:t>
      </w:r>
      <w:r>
        <w:rPr>
          <w:spacing w:val="-12"/>
        </w:rPr>
        <w:t> </w:t>
      </w:r>
      <w:r>
        <w:rPr/>
        <w:t>supervisors</w:t>
      </w:r>
      <w:r>
        <w:rPr>
          <w:spacing w:val="-12"/>
        </w:rPr>
        <w:t> </w:t>
      </w:r>
      <w:r>
        <w:rPr/>
        <w:t>to</w:t>
      </w:r>
      <w:r>
        <w:rPr>
          <w:spacing w:val="-14"/>
        </w:rPr>
        <w:t> </w:t>
      </w:r>
      <w:r>
        <w:rPr/>
        <w:t>an</w:t>
      </w:r>
      <w:r>
        <w:rPr>
          <w:spacing w:val="-11"/>
        </w:rPr>
        <w:t> </w:t>
      </w:r>
      <w:r>
        <w:rPr/>
        <w:t>SME</w:t>
      </w:r>
      <w:r>
        <w:rPr>
          <w:spacing w:val="-12"/>
        </w:rPr>
        <w:t> </w:t>
      </w:r>
      <w:r>
        <w:rPr/>
        <w:t>site;</w:t>
      </w:r>
      <w:r>
        <w:rPr>
          <w:spacing w:val="-11"/>
        </w:rPr>
        <w:t> </w:t>
      </w:r>
      <w:r>
        <w:rPr/>
        <w:t>and,</w:t>
      </w:r>
      <w:r>
        <w:rPr>
          <w:spacing w:val="-7"/>
        </w:rPr>
        <w:t> </w:t>
      </w:r>
      <w:r>
        <w:rPr/>
        <w:t>continuous</w:t>
      </w:r>
      <w:r>
        <w:rPr>
          <w:spacing w:val="-11"/>
        </w:rPr>
        <w:t> </w:t>
      </w:r>
      <w:r>
        <w:rPr/>
        <w:t>pastoral</w:t>
      </w:r>
      <w:r>
        <w:rPr>
          <w:spacing w:val="-12"/>
        </w:rPr>
        <w:t> </w:t>
      </w:r>
      <w:r>
        <w:rPr/>
        <w:t>relations support.</w:t>
      </w:r>
      <w:r>
        <w:rPr>
          <w:spacing w:val="-1"/>
        </w:rPr>
        <w:t> </w:t>
      </w:r>
      <w:r>
        <w:rPr/>
        <w:t>In addition to</w:t>
      </w:r>
      <w:r>
        <w:rPr>
          <w:spacing w:val="-3"/>
        </w:rPr>
        <w:t> </w:t>
      </w:r>
      <w:r>
        <w:rPr/>
        <w:t>the 17 candidates in SME</w:t>
      </w:r>
      <w:r>
        <w:rPr>
          <w:spacing w:val="-3"/>
        </w:rPr>
        <w:t> </w:t>
      </w:r>
      <w:r>
        <w:rPr/>
        <w:t>appointments,</w:t>
      </w:r>
      <w:r>
        <w:rPr>
          <w:spacing w:val="-1"/>
        </w:rPr>
        <w:t> </w:t>
      </w:r>
      <w:r>
        <w:rPr/>
        <w:t>there are</w:t>
      </w:r>
      <w:r>
        <w:rPr>
          <w:spacing w:val="-2"/>
        </w:rPr>
        <w:t> </w:t>
      </w:r>
      <w:r>
        <w:rPr/>
        <w:t>5 candidates</w:t>
      </w:r>
      <w:r>
        <w:rPr>
          <w:spacing w:val="-1"/>
        </w:rPr>
        <w:t> </w:t>
      </w:r>
      <w:r>
        <w:rPr/>
        <w:t>in supply</w:t>
      </w:r>
      <w:r>
        <w:rPr>
          <w:spacing w:val="-1"/>
        </w:rPr>
        <w:t> </w:t>
      </w:r>
      <w:r>
        <w:rPr/>
        <w:t>appointments not</w:t>
      </w:r>
      <w:r>
        <w:rPr>
          <w:spacing w:val="-9"/>
        </w:rPr>
        <w:t> </w:t>
      </w:r>
      <w:r>
        <w:rPr/>
        <w:t>under</w:t>
      </w:r>
      <w:r>
        <w:rPr>
          <w:spacing w:val="-8"/>
        </w:rPr>
        <w:t> </w:t>
      </w:r>
      <w:r>
        <w:rPr/>
        <w:t>supervision</w:t>
      </w:r>
      <w:r>
        <w:rPr>
          <w:spacing w:val="-8"/>
        </w:rPr>
        <w:t> </w:t>
      </w:r>
      <w:r>
        <w:rPr/>
        <w:t>(diaconal;</w:t>
      </w:r>
      <w:r>
        <w:rPr>
          <w:spacing w:val="-8"/>
        </w:rPr>
        <w:t> </w:t>
      </w:r>
      <w:r>
        <w:rPr/>
        <w:t>in</w:t>
      </w:r>
      <w:r>
        <w:rPr>
          <w:spacing w:val="-8"/>
        </w:rPr>
        <w:t> </w:t>
      </w:r>
      <w:r>
        <w:rPr/>
        <w:t>5</w:t>
      </w:r>
      <w:r>
        <w:rPr>
          <w:vertAlign w:val="superscript"/>
        </w:rPr>
        <w:t>th</w:t>
      </w:r>
      <w:r>
        <w:rPr>
          <w:spacing w:val="-9"/>
          <w:vertAlign w:val="baseline"/>
        </w:rPr>
        <w:t> </w:t>
      </w:r>
      <w:r>
        <w:rPr>
          <w:vertAlign w:val="baseline"/>
        </w:rPr>
        <w:t>year</w:t>
      </w:r>
      <w:r>
        <w:rPr>
          <w:spacing w:val="-8"/>
          <w:vertAlign w:val="baseline"/>
        </w:rPr>
        <w:t> </w:t>
      </w:r>
      <w:r>
        <w:rPr>
          <w:vertAlign w:val="baseline"/>
        </w:rPr>
        <w:t>of</w:t>
      </w:r>
      <w:r>
        <w:rPr>
          <w:spacing w:val="-8"/>
          <w:vertAlign w:val="baseline"/>
        </w:rPr>
        <w:t> </w:t>
      </w:r>
      <w:r>
        <w:rPr>
          <w:vertAlign w:val="baseline"/>
        </w:rPr>
        <w:t>AST</w:t>
      </w:r>
      <w:r>
        <w:rPr>
          <w:spacing w:val="-10"/>
          <w:vertAlign w:val="baseline"/>
        </w:rPr>
        <w:t> </w:t>
      </w:r>
      <w:r>
        <w:rPr>
          <w:vertAlign w:val="baseline"/>
        </w:rPr>
        <w:t>integrated</w:t>
      </w:r>
      <w:r>
        <w:rPr>
          <w:spacing w:val="-8"/>
          <w:vertAlign w:val="baseline"/>
        </w:rPr>
        <w:t> </w:t>
      </w:r>
      <w:r>
        <w:rPr>
          <w:vertAlign w:val="baseline"/>
        </w:rPr>
        <w:t>program;</w:t>
      </w:r>
      <w:r>
        <w:rPr>
          <w:spacing w:val="-8"/>
          <w:vertAlign w:val="baseline"/>
        </w:rPr>
        <w:t> </w:t>
      </w:r>
      <w:r>
        <w:rPr>
          <w:vertAlign w:val="baseline"/>
        </w:rPr>
        <w:t>or</w:t>
      </w:r>
      <w:r>
        <w:rPr>
          <w:spacing w:val="-8"/>
          <w:vertAlign w:val="baseline"/>
        </w:rPr>
        <w:t> </w:t>
      </w:r>
      <w:r>
        <w:rPr>
          <w:vertAlign w:val="baseline"/>
        </w:rPr>
        <w:t>are</w:t>
      </w:r>
      <w:r>
        <w:rPr>
          <w:spacing w:val="-8"/>
          <w:vertAlign w:val="baseline"/>
        </w:rPr>
        <w:t> </w:t>
      </w:r>
      <w:r>
        <w:rPr>
          <w:vertAlign w:val="baseline"/>
        </w:rPr>
        <w:t>about</w:t>
      </w:r>
      <w:r>
        <w:rPr>
          <w:spacing w:val="-10"/>
          <w:vertAlign w:val="baseline"/>
        </w:rPr>
        <w:t> </w:t>
      </w:r>
      <w:r>
        <w:rPr>
          <w:vertAlign w:val="baseline"/>
        </w:rPr>
        <w:t>to</w:t>
      </w:r>
      <w:r>
        <w:rPr>
          <w:spacing w:val="-8"/>
          <w:vertAlign w:val="baseline"/>
        </w:rPr>
        <w:t> </w:t>
      </w:r>
      <w:r>
        <w:rPr>
          <w:vertAlign w:val="baseline"/>
        </w:rPr>
        <w:t>complete</w:t>
      </w:r>
      <w:r>
        <w:rPr>
          <w:spacing w:val="-8"/>
          <w:vertAlign w:val="baseline"/>
        </w:rPr>
        <w:t> </w:t>
      </w:r>
      <w:r>
        <w:rPr>
          <w:vertAlign w:val="baseline"/>
        </w:rPr>
        <w:t>3</w:t>
      </w:r>
      <w:r>
        <w:rPr>
          <w:vertAlign w:val="superscript"/>
        </w:rPr>
        <w:t>rd</w:t>
      </w:r>
      <w:r>
        <w:rPr>
          <w:spacing w:val="-12"/>
          <w:vertAlign w:val="baseline"/>
        </w:rPr>
        <w:t> </w:t>
      </w:r>
      <w:r>
        <w:rPr>
          <w:vertAlign w:val="baseline"/>
        </w:rPr>
        <w:t>year</w:t>
      </w:r>
      <w:r>
        <w:rPr>
          <w:spacing w:val="-8"/>
          <w:vertAlign w:val="baseline"/>
        </w:rPr>
        <w:t> </w:t>
      </w:r>
      <w:r>
        <w:rPr>
          <w:vertAlign w:val="baseline"/>
        </w:rPr>
        <w:t>in</w:t>
      </w:r>
      <w:r>
        <w:rPr>
          <w:spacing w:val="-8"/>
          <w:vertAlign w:val="baseline"/>
        </w:rPr>
        <w:t> </w:t>
      </w:r>
      <w:r>
        <w:rPr>
          <w:vertAlign w:val="baseline"/>
        </w:rPr>
        <w:t>non- integrated MDiv program and will interview for SME Readiness in 2024.)</w:t>
      </w:r>
    </w:p>
    <w:p>
      <w:pPr>
        <w:pStyle w:val="BodyText"/>
        <w:spacing w:line="259" w:lineRule="auto" w:before="162"/>
        <w:ind w:right="293"/>
      </w:pPr>
      <w:r>
        <w:rPr/>
        <w:t>The SW Ontario Candidacy Board is incredibly thankful for the more than 107 volunteers that facilitate Candidacy Pathway in our regions. (17x4 CFC + 22 Charge Supervisors + 17 Educational Supervisors – </w:t>
      </w:r>
      <w:r>
        <w:rPr>
          <w:i/>
        </w:rPr>
        <w:t>all</w:t>
      </w:r>
      <w:r>
        <w:rPr>
          <w:i/>
        </w:rPr>
        <w:t> volunteers</w:t>
      </w:r>
      <w:r>
        <w:rPr>
          <w:i/>
          <w:spacing w:val="-4"/>
        </w:rPr>
        <w:t> </w:t>
      </w:r>
      <w:r>
        <w:rPr/>
        <w:t>-</w:t>
      </w:r>
      <w:r>
        <w:rPr>
          <w:spacing w:val="-9"/>
        </w:rPr>
        <w:t> </w:t>
      </w:r>
      <w:r>
        <w:rPr/>
        <w:t>that</w:t>
      </w:r>
      <w:r>
        <w:rPr>
          <w:spacing w:val="-6"/>
        </w:rPr>
        <w:t> </w:t>
      </w:r>
      <w:r>
        <w:rPr/>
        <w:t>make</w:t>
      </w:r>
      <w:r>
        <w:rPr>
          <w:spacing w:val="-7"/>
        </w:rPr>
        <w:t> </w:t>
      </w:r>
      <w:r>
        <w:rPr/>
        <w:t>ensure</w:t>
      </w:r>
      <w:r>
        <w:rPr>
          <w:spacing w:val="-9"/>
        </w:rPr>
        <w:t> </w:t>
      </w:r>
      <w:r>
        <w:rPr/>
        <w:t>that</w:t>
      </w:r>
      <w:r>
        <w:rPr>
          <w:spacing w:val="-6"/>
        </w:rPr>
        <w:t> </w:t>
      </w:r>
      <w:r>
        <w:rPr/>
        <w:t>those</w:t>
      </w:r>
      <w:r>
        <w:rPr>
          <w:spacing w:val="-6"/>
        </w:rPr>
        <w:t> </w:t>
      </w:r>
      <w:r>
        <w:rPr/>
        <w:t>in</w:t>
      </w:r>
      <w:r>
        <w:rPr>
          <w:spacing w:val="-4"/>
        </w:rPr>
        <w:t> </w:t>
      </w:r>
      <w:r>
        <w:rPr/>
        <w:t>Candidacy</w:t>
      </w:r>
      <w:r>
        <w:rPr>
          <w:spacing w:val="-6"/>
        </w:rPr>
        <w:t> </w:t>
      </w:r>
      <w:r>
        <w:rPr/>
        <w:t>Pathway</w:t>
      </w:r>
      <w:r>
        <w:rPr>
          <w:spacing w:val="-6"/>
        </w:rPr>
        <w:t> </w:t>
      </w:r>
      <w:r>
        <w:rPr/>
        <w:t>become</w:t>
      </w:r>
      <w:r>
        <w:rPr>
          <w:spacing w:val="-9"/>
        </w:rPr>
        <w:t> </w:t>
      </w:r>
      <w:r>
        <w:rPr/>
        <w:t>faithful,</w:t>
      </w:r>
      <w:r>
        <w:rPr>
          <w:spacing w:val="-7"/>
        </w:rPr>
        <w:t> </w:t>
      </w:r>
      <w:r>
        <w:rPr/>
        <w:t>effective</w:t>
      </w:r>
      <w:r>
        <w:rPr>
          <w:spacing w:val="-7"/>
        </w:rPr>
        <w:t> </w:t>
      </w:r>
      <w:r>
        <w:rPr/>
        <w:t>and</w:t>
      </w:r>
      <w:r>
        <w:rPr>
          <w:spacing w:val="-6"/>
        </w:rPr>
        <w:t> </w:t>
      </w:r>
      <w:r>
        <w:rPr/>
        <w:t>well-equipped</w:t>
      </w:r>
      <w:r>
        <w:rPr>
          <w:spacing w:val="-6"/>
        </w:rPr>
        <w:t> </w:t>
      </w:r>
      <w:r>
        <w:rPr/>
        <w:t>to serve the church.) God is good!</w:t>
      </w:r>
    </w:p>
    <w:p>
      <w:pPr>
        <w:pStyle w:val="BodyText"/>
        <w:spacing w:before="157"/>
      </w:pPr>
      <w:r>
        <w:rPr/>
        <w:t>The</w:t>
      </w:r>
      <w:r>
        <w:rPr>
          <w:spacing w:val="-2"/>
        </w:rPr>
        <w:t> </w:t>
      </w:r>
      <w:r>
        <w:rPr/>
        <w:t>Board</w:t>
      </w:r>
      <w:r>
        <w:rPr>
          <w:spacing w:val="1"/>
        </w:rPr>
        <w:t> </w:t>
      </w:r>
      <w:r>
        <w:rPr/>
        <w:t>is</w:t>
      </w:r>
      <w:r>
        <w:rPr>
          <w:spacing w:val="-5"/>
        </w:rPr>
        <w:t> </w:t>
      </w:r>
      <w:r>
        <w:rPr/>
        <w:t>ably</w:t>
      </w:r>
      <w:r>
        <w:rPr>
          <w:spacing w:val="-2"/>
        </w:rPr>
        <w:t> </w:t>
      </w:r>
      <w:r>
        <w:rPr/>
        <w:t>and</w:t>
      </w:r>
      <w:r>
        <w:rPr>
          <w:spacing w:val="-3"/>
        </w:rPr>
        <w:t> </w:t>
      </w:r>
      <w:r>
        <w:rPr/>
        <w:t>well-served</w:t>
      </w:r>
      <w:r>
        <w:rPr>
          <w:spacing w:val="-3"/>
        </w:rPr>
        <w:t> </w:t>
      </w:r>
      <w:r>
        <w:rPr/>
        <w:t>by</w:t>
      </w:r>
      <w:r>
        <w:rPr>
          <w:spacing w:val="-3"/>
        </w:rPr>
        <w:t> </w:t>
      </w:r>
      <w:r>
        <w:rPr/>
        <w:t>its</w:t>
      </w:r>
      <w:r>
        <w:rPr>
          <w:spacing w:val="-2"/>
        </w:rPr>
        <w:t> </w:t>
      </w:r>
      <w:r>
        <w:rPr/>
        <w:t>current</w:t>
      </w:r>
      <w:r>
        <w:rPr>
          <w:spacing w:val="-1"/>
        </w:rPr>
        <w:t> </w:t>
      </w:r>
      <w:r>
        <w:rPr>
          <w:spacing w:val="-2"/>
        </w:rPr>
        <w:t>membership:</w:t>
      </w:r>
    </w:p>
    <w:p>
      <w:pPr>
        <w:pStyle w:val="BodyText"/>
        <w:spacing w:before="2"/>
        <w:ind w:left="0"/>
        <w:jc w:val="left"/>
        <w:rPr>
          <w:sz w:val="19"/>
        </w:rPr>
      </w:pPr>
    </w:p>
    <w:tbl>
      <w:tblPr>
        <w:tblW w:w="0" w:type="auto"/>
        <w:jc w:val="left"/>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3"/>
        <w:gridCol w:w="3723"/>
      </w:tblGrid>
      <w:tr>
        <w:trPr>
          <w:trHeight w:val="1411" w:hRule="atLeast"/>
        </w:trPr>
        <w:tc>
          <w:tcPr>
            <w:tcW w:w="3703" w:type="dxa"/>
          </w:tcPr>
          <w:p>
            <w:pPr>
              <w:pStyle w:val="TableParagraph"/>
              <w:spacing w:line="244" w:lineRule="exact"/>
              <w:ind w:left="50"/>
              <w:jc w:val="left"/>
              <w:rPr>
                <w:sz w:val="24"/>
              </w:rPr>
            </w:pPr>
            <w:r>
              <w:rPr>
                <w:sz w:val="24"/>
              </w:rPr>
              <w:t>Rev.</w:t>
            </w:r>
            <w:r>
              <w:rPr>
                <w:spacing w:val="-2"/>
                <w:sz w:val="24"/>
              </w:rPr>
              <w:t> </w:t>
            </w:r>
            <w:r>
              <w:rPr>
                <w:sz w:val="24"/>
              </w:rPr>
              <w:t>Laurie</w:t>
            </w:r>
            <w:r>
              <w:rPr>
                <w:spacing w:val="1"/>
                <w:sz w:val="24"/>
              </w:rPr>
              <w:t> </w:t>
            </w:r>
            <w:r>
              <w:rPr>
                <w:sz w:val="24"/>
              </w:rPr>
              <w:t>O’Leary,</w:t>
            </w:r>
            <w:r>
              <w:rPr>
                <w:spacing w:val="-2"/>
                <w:sz w:val="24"/>
              </w:rPr>
              <w:t> Chairperson</w:t>
            </w:r>
          </w:p>
          <w:p>
            <w:pPr>
              <w:pStyle w:val="TableParagraph"/>
              <w:spacing w:line="240" w:lineRule="auto"/>
              <w:ind w:left="50" w:right="1077"/>
              <w:jc w:val="left"/>
              <w:rPr>
                <w:sz w:val="24"/>
              </w:rPr>
            </w:pPr>
            <w:r>
              <w:rPr>
                <w:sz w:val="24"/>
              </w:rPr>
              <w:t>Rev.</w:t>
            </w:r>
            <w:r>
              <w:rPr>
                <w:spacing w:val="-14"/>
                <w:sz w:val="24"/>
              </w:rPr>
              <w:t> </w:t>
            </w:r>
            <w:r>
              <w:rPr>
                <w:sz w:val="24"/>
              </w:rPr>
              <w:t>Tessica</w:t>
            </w:r>
            <w:r>
              <w:rPr>
                <w:spacing w:val="-14"/>
                <w:sz w:val="24"/>
              </w:rPr>
              <w:t> </w:t>
            </w:r>
            <w:r>
              <w:rPr>
                <w:sz w:val="24"/>
              </w:rPr>
              <w:t>Hackshaw Rev. Gerry Hofstetter</w:t>
            </w:r>
          </w:p>
          <w:p>
            <w:pPr>
              <w:pStyle w:val="TableParagraph"/>
              <w:spacing w:line="293" w:lineRule="exact"/>
              <w:ind w:left="50"/>
              <w:jc w:val="left"/>
              <w:rPr>
                <w:sz w:val="24"/>
              </w:rPr>
            </w:pPr>
            <w:r>
              <w:rPr>
                <w:sz w:val="24"/>
              </w:rPr>
              <w:t>Rev.</w:t>
            </w:r>
            <w:r>
              <w:rPr>
                <w:spacing w:val="-3"/>
                <w:sz w:val="24"/>
              </w:rPr>
              <w:t> </w:t>
            </w:r>
            <w:r>
              <w:rPr>
                <w:sz w:val="24"/>
              </w:rPr>
              <w:t>Mary</w:t>
            </w:r>
            <w:r>
              <w:rPr>
                <w:spacing w:val="-1"/>
                <w:sz w:val="24"/>
              </w:rPr>
              <w:t> </w:t>
            </w:r>
            <w:r>
              <w:rPr>
                <w:sz w:val="24"/>
              </w:rPr>
              <w:t>Elizabeth</w:t>
            </w:r>
            <w:r>
              <w:rPr>
                <w:spacing w:val="-2"/>
                <w:sz w:val="24"/>
              </w:rPr>
              <w:t> Piercy</w:t>
            </w:r>
          </w:p>
          <w:p>
            <w:pPr>
              <w:pStyle w:val="TableParagraph"/>
              <w:spacing w:line="268" w:lineRule="exact"/>
              <w:ind w:left="50"/>
              <w:jc w:val="left"/>
              <w:rPr>
                <w:sz w:val="24"/>
              </w:rPr>
            </w:pPr>
            <w:r>
              <w:rPr>
                <w:sz w:val="24"/>
              </w:rPr>
              <w:t>Rev.</w:t>
            </w:r>
            <w:r>
              <w:rPr>
                <w:spacing w:val="-3"/>
                <w:sz w:val="24"/>
              </w:rPr>
              <w:t> </w:t>
            </w:r>
            <w:r>
              <w:rPr>
                <w:sz w:val="24"/>
              </w:rPr>
              <w:t>Gord</w:t>
            </w:r>
            <w:r>
              <w:rPr>
                <w:spacing w:val="-2"/>
                <w:sz w:val="24"/>
              </w:rPr>
              <w:t> Dunbar</w:t>
            </w:r>
          </w:p>
        </w:tc>
        <w:tc>
          <w:tcPr>
            <w:tcW w:w="3723" w:type="dxa"/>
          </w:tcPr>
          <w:p>
            <w:pPr>
              <w:pStyle w:val="TableParagraph"/>
              <w:spacing w:line="244" w:lineRule="exact"/>
              <w:ind w:left="483"/>
              <w:jc w:val="left"/>
              <w:rPr>
                <w:sz w:val="24"/>
              </w:rPr>
            </w:pPr>
            <w:r>
              <w:rPr>
                <w:sz w:val="24"/>
              </w:rPr>
              <w:t>Pastor</w:t>
            </w:r>
            <w:r>
              <w:rPr>
                <w:spacing w:val="-2"/>
                <w:sz w:val="24"/>
              </w:rPr>
              <w:t> </w:t>
            </w:r>
            <w:r>
              <w:rPr>
                <w:sz w:val="24"/>
              </w:rPr>
              <w:t>Jenn </w:t>
            </w:r>
            <w:r>
              <w:rPr>
                <w:spacing w:val="-2"/>
                <w:sz w:val="24"/>
              </w:rPr>
              <w:t>Brown</w:t>
            </w:r>
          </w:p>
          <w:p>
            <w:pPr>
              <w:pStyle w:val="TableParagraph"/>
              <w:spacing w:line="240" w:lineRule="auto"/>
              <w:ind w:left="483" w:right="1134"/>
              <w:jc w:val="left"/>
              <w:rPr>
                <w:sz w:val="24"/>
              </w:rPr>
            </w:pPr>
            <w:r>
              <w:rPr>
                <w:sz w:val="24"/>
              </w:rPr>
              <w:t>Rev. Ann Stafford Rev.</w:t>
            </w:r>
            <w:r>
              <w:rPr>
                <w:spacing w:val="-14"/>
                <w:sz w:val="24"/>
              </w:rPr>
              <w:t> </w:t>
            </w:r>
            <w:r>
              <w:rPr>
                <w:sz w:val="24"/>
              </w:rPr>
              <w:t>Wendy</w:t>
            </w:r>
            <w:r>
              <w:rPr>
                <w:spacing w:val="-14"/>
                <w:sz w:val="24"/>
              </w:rPr>
              <w:t> </w:t>
            </w:r>
            <w:r>
              <w:rPr>
                <w:sz w:val="24"/>
              </w:rPr>
              <w:t>Noble</w:t>
            </w:r>
          </w:p>
          <w:p>
            <w:pPr>
              <w:pStyle w:val="TableParagraph"/>
              <w:spacing w:line="293" w:lineRule="exact"/>
              <w:ind w:left="483"/>
              <w:jc w:val="left"/>
              <w:rPr>
                <w:sz w:val="24"/>
              </w:rPr>
            </w:pPr>
            <w:r>
              <w:rPr>
                <w:sz w:val="24"/>
              </w:rPr>
              <w:t>Nancy</w:t>
            </w:r>
            <w:r>
              <w:rPr>
                <w:spacing w:val="-5"/>
                <w:sz w:val="24"/>
              </w:rPr>
              <w:t> </w:t>
            </w:r>
            <w:r>
              <w:rPr>
                <w:sz w:val="24"/>
              </w:rPr>
              <w:t>Hind,</w:t>
            </w:r>
            <w:r>
              <w:rPr>
                <w:spacing w:val="-3"/>
                <w:sz w:val="24"/>
              </w:rPr>
              <w:t> </w:t>
            </w:r>
            <w:r>
              <w:rPr>
                <w:sz w:val="24"/>
              </w:rPr>
              <w:t>Recording</w:t>
            </w:r>
            <w:r>
              <w:rPr>
                <w:spacing w:val="-2"/>
                <w:sz w:val="24"/>
              </w:rPr>
              <w:t> Secretary</w:t>
            </w:r>
          </w:p>
        </w:tc>
      </w:tr>
    </w:tbl>
    <w:p>
      <w:pPr>
        <w:pStyle w:val="BodyText"/>
        <w:spacing w:line="259" w:lineRule="auto" w:before="4"/>
        <w:ind w:right="296"/>
      </w:pPr>
      <w:r>
        <w:rPr/>
        <w:t>The SWON CB meets monthly on the third Thursday morning of each month and interviews 6x per year (the Thursday afternoon and Friday mornings of 6 different months in addition to their regular third-Thursday </w:t>
      </w:r>
      <w:r>
        <w:rPr>
          <w:spacing w:val="-2"/>
        </w:rPr>
        <w:t>meetings).</w:t>
      </w:r>
    </w:p>
    <w:p>
      <w:pPr>
        <w:spacing w:before="160"/>
        <w:ind w:left="300" w:right="0" w:firstLine="0"/>
        <w:jc w:val="both"/>
        <w:rPr>
          <w:i/>
          <w:sz w:val="24"/>
        </w:rPr>
      </w:pPr>
      <w:r>
        <w:rPr>
          <w:b/>
          <w:sz w:val="28"/>
          <w:u w:val="single"/>
        </w:rPr>
        <w:t>Admissions</w:t>
      </w:r>
      <w:r>
        <w:rPr>
          <w:b/>
          <w:spacing w:val="-6"/>
          <w:sz w:val="28"/>
          <w:u w:val="single"/>
        </w:rPr>
        <w:t> </w:t>
      </w:r>
      <w:r>
        <w:rPr>
          <w:i/>
          <w:sz w:val="24"/>
          <w:u w:val="none"/>
        </w:rPr>
        <w:t>(excerpted</w:t>
      </w:r>
      <w:r>
        <w:rPr>
          <w:i/>
          <w:spacing w:val="-7"/>
          <w:sz w:val="24"/>
          <w:u w:val="none"/>
        </w:rPr>
        <w:t> </w:t>
      </w:r>
      <w:r>
        <w:rPr>
          <w:i/>
          <w:sz w:val="24"/>
          <w:u w:val="none"/>
        </w:rPr>
        <w:t>from</w:t>
      </w:r>
      <w:r>
        <w:rPr>
          <w:i/>
          <w:spacing w:val="-4"/>
          <w:sz w:val="24"/>
          <w:u w:val="none"/>
        </w:rPr>
        <w:t> </w:t>
      </w:r>
      <w:r>
        <w:rPr>
          <w:i/>
          <w:sz w:val="24"/>
          <w:u w:val="none"/>
        </w:rPr>
        <w:t>the</w:t>
      </w:r>
      <w:r>
        <w:rPr>
          <w:i/>
          <w:spacing w:val="-3"/>
          <w:sz w:val="24"/>
          <w:u w:val="none"/>
        </w:rPr>
        <w:t> </w:t>
      </w:r>
      <w:r>
        <w:rPr>
          <w:i/>
          <w:sz w:val="24"/>
          <w:u w:val="none"/>
        </w:rPr>
        <w:t>Office</w:t>
      </w:r>
      <w:r>
        <w:rPr>
          <w:i/>
          <w:spacing w:val="-6"/>
          <w:sz w:val="24"/>
          <w:u w:val="none"/>
        </w:rPr>
        <w:t> </w:t>
      </w:r>
      <w:r>
        <w:rPr>
          <w:i/>
          <w:sz w:val="24"/>
          <w:u w:val="none"/>
        </w:rPr>
        <w:t>of</w:t>
      </w:r>
      <w:r>
        <w:rPr>
          <w:i/>
          <w:spacing w:val="-5"/>
          <w:sz w:val="24"/>
          <w:u w:val="none"/>
        </w:rPr>
        <w:t> </w:t>
      </w:r>
      <w:r>
        <w:rPr>
          <w:i/>
          <w:sz w:val="24"/>
          <w:u w:val="none"/>
        </w:rPr>
        <w:t>Vocational</w:t>
      </w:r>
      <w:r>
        <w:rPr>
          <w:i/>
          <w:spacing w:val="-4"/>
          <w:sz w:val="24"/>
          <w:u w:val="none"/>
        </w:rPr>
        <w:t> </w:t>
      </w:r>
      <w:r>
        <w:rPr>
          <w:i/>
          <w:sz w:val="24"/>
          <w:u w:val="none"/>
        </w:rPr>
        <w:t>Accountability</w:t>
      </w:r>
      <w:r>
        <w:rPr>
          <w:i/>
          <w:spacing w:val="-3"/>
          <w:sz w:val="24"/>
          <w:u w:val="none"/>
        </w:rPr>
        <w:t> </w:t>
      </w:r>
      <w:r>
        <w:rPr>
          <w:i/>
          <w:spacing w:val="-2"/>
          <w:sz w:val="24"/>
          <w:u w:val="none"/>
        </w:rPr>
        <w:t>Report)</w:t>
      </w:r>
    </w:p>
    <w:p>
      <w:pPr>
        <w:spacing w:after="0"/>
        <w:jc w:val="both"/>
        <w:rPr>
          <w:sz w:val="24"/>
        </w:rPr>
        <w:sectPr>
          <w:headerReference w:type="default" r:id="rId6"/>
          <w:pgSz w:w="12240" w:h="15840"/>
          <w:pgMar w:header="776" w:footer="0" w:top="1960" w:bottom="280" w:left="420" w:right="420"/>
        </w:sectPr>
      </w:pPr>
    </w:p>
    <w:p>
      <w:pPr>
        <w:pStyle w:val="BodyText"/>
        <w:spacing w:line="259" w:lineRule="auto" w:before="273"/>
        <w:ind w:right="303"/>
      </w:pPr>
      <w:r>
        <w:rPr/>
        <w:t>The number of ministers in the Admission process reached 200 people in 2022. This led to a shortage of accompaniers</w:t>
      </w:r>
      <w:r>
        <w:rPr>
          <w:spacing w:val="-12"/>
        </w:rPr>
        <w:t> </w:t>
      </w:r>
      <w:r>
        <w:rPr/>
        <w:t>meaning</w:t>
      </w:r>
      <w:r>
        <w:rPr>
          <w:spacing w:val="-12"/>
        </w:rPr>
        <w:t> </w:t>
      </w:r>
      <w:r>
        <w:rPr/>
        <w:t>that</w:t>
      </w:r>
      <w:r>
        <w:rPr>
          <w:spacing w:val="-11"/>
        </w:rPr>
        <w:t> </w:t>
      </w:r>
      <w:r>
        <w:rPr/>
        <w:t>ministers</w:t>
      </w:r>
      <w:r>
        <w:rPr>
          <w:spacing w:val="-12"/>
        </w:rPr>
        <w:t> </w:t>
      </w:r>
      <w:r>
        <w:rPr/>
        <w:t>expressing</w:t>
      </w:r>
      <w:r>
        <w:rPr>
          <w:spacing w:val="-10"/>
        </w:rPr>
        <w:t> </w:t>
      </w:r>
      <w:r>
        <w:rPr/>
        <w:t>interest</w:t>
      </w:r>
      <w:r>
        <w:rPr>
          <w:spacing w:val="-11"/>
        </w:rPr>
        <w:t> </w:t>
      </w:r>
      <w:r>
        <w:rPr/>
        <w:t>in</w:t>
      </w:r>
      <w:r>
        <w:rPr>
          <w:spacing w:val="-11"/>
        </w:rPr>
        <w:t> </w:t>
      </w:r>
      <w:r>
        <w:rPr/>
        <w:t>admission</w:t>
      </w:r>
      <w:r>
        <w:rPr>
          <w:spacing w:val="-11"/>
        </w:rPr>
        <w:t> </w:t>
      </w:r>
      <w:r>
        <w:rPr/>
        <w:t>were</w:t>
      </w:r>
      <w:r>
        <w:rPr>
          <w:spacing w:val="-9"/>
        </w:rPr>
        <w:t> </w:t>
      </w:r>
      <w:r>
        <w:rPr/>
        <w:t>told</w:t>
      </w:r>
      <w:r>
        <w:rPr>
          <w:spacing w:val="-10"/>
        </w:rPr>
        <w:t> </w:t>
      </w:r>
      <w:r>
        <w:rPr/>
        <w:t>there</w:t>
      </w:r>
      <w:r>
        <w:rPr>
          <w:spacing w:val="-14"/>
        </w:rPr>
        <w:t> </w:t>
      </w:r>
      <w:r>
        <w:rPr/>
        <w:t>were</w:t>
      </w:r>
      <w:r>
        <w:rPr>
          <w:spacing w:val="-12"/>
        </w:rPr>
        <w:t> </w:t>
      </w:r>
      <w:r>
        <w:rPr/>
        <w:t>dozens</w:t>
      </w:r>
      <w:r>
        <w:rPr>
          <w:spacing w:val="-12"/>
        </w:rPr>
        <w:t> </w:t>
      </w:r>
      <w:r>
        <w:rPr/>
        <w:t>of</w:t>
      </w:r>
      <w:r>
        <w:rPr>
          <w:spacing w:val="-11"/>
        </w:rPr>
        <w:t> </w:t>
      </w:r>
      <w:r>
        <w:rPr/>
        <w:t>ministers ahead of them waiting to speak with someone about applying for the Admission process.</w:t>
      </w:r>
    </w:p>
    <w:p>
      <w:pPr>
        <w:pStyle w:val="BodyText"/>
        <w:spacing w:line="259" w:lineRule="auto" w:before="159"/>
        <w:ind w:right="295"/>
      </w:pPr>
      <w:r>
        <w:rPr/>
        <w:t>Most significantly, the Admission Board noted an alarming reality: when it came time to seek an admission appointment,</w:t>
      </w:r>
      <w:r>
        <w:rPr>
          <w:spacing w:val="-14"/>
        </w:rPr>
        <w:t> </w:t>
      </w:r>
      <w:r>
        <w:rPr/>
        <w:t>the</w:t>
      </w:r>
      <w:r>
        <w:rPr>
          <w:spacing w:val="-14"/>
        </w:rPr>
        <w:t> </w:t>
      </w:r>
      <w:r>
        <w:rPr/>
        <w:t>process</w:t>
      </w:r>
      <w:r>
        <w:rPr>
          <w:spacing w:val="-13"/>
        </w:rPr>
        <w:t> </w:t>
      </w:r>
      <w:r>
        <w:rPr/>
        <w:t>was</w:t>
      </w:r>
      <w:r>
        <w:rPr>
          <w:spacing w:val="-14"/>
        </w:rPr>
        <w:t> </w:t>
      </w:r>
      <w:r>
        <w:rPr/>
        <w:t>not</w:t>
      </w:r>
      <w:r>
        <w:rPr>
          <w:spacing w:val="-13"/>
        </w:rPr>
        <w:t> </w:t>
      </w:r>
      <w:r>
        <w:rPr/>
        <w:t>functioning</w:t>
      </w:r>
      <w:r>
        <w:rPr>
          <w:spacing w:val="-14"/>
        </w:rPr>
        <w:t> </w:t>
      </w:r>
      <w:r>
        <w:rPr/>
        <w:t>equitably</w:t>
      </w:r>
      <w:r>
        <w:rPr>
          <w:spacing w:val="-13"/>
        </w:rPr>
        <w:t> </w:t>
      </w:r>
      <w:r>
        <w:rPr/>
        <w:t>for</w:t>
      </w:r>
      <w:r>
        <w:rPr>
          <w:spacing w:val="-14"/>
        </w:rPr>
        <w:t> </w:t>
      </w:r>
      <w:r>
        <w:rPr/>
        <w:t>racialized</w:t>
      </w:r>
      <w:r>
        <w:rPr>
          <w:spacing w:val="-14"/>
        </w:rPr>
        <w:t> </w:t>
      </w:r>
      <w:r>
        <w:rPr/>
        <w:t>ministers.</w:t>
      </w:r>
      <w:r>
        <w:rPr>
          <w:spacing w:val="-13"/>
        </w:rPr>
        <w:t> </w:t>
      </w:r>
      <w:r>
        <w:rPr/>
        <w:t>Consequently,</w:t>
      </w:r>
      <w:r>
        <w:rPr>
          <w:spacing w:val="-14"/>
        </w:rPr>
        <w:t> </w:t>
      </w:r>
      <w:r>
        <w:rPr/>
        <w:t>we</w:t>
      </w:r>
      <w:r>
        <w:rPr>
          <w:spacing w:val="-13"/>
        </w:rPr>
        <w:t> </w:t>
      </w:r>
      <w:r>
        <w:rPr/>
        <w:t>entered</w:t>
      </w:r>
      <w:r>
        <w:rPr>
          <w:spacing w:val="-14"/>
        </w:rPr>
        <w:t> </w:t>
      </w:r>
      <w:r>
        <w:rPr/>
        <w:t>2023 with the Admission process paused. Throughout 2023, the focus of admission work has been on addressing these</w:t>
      </w:r>
      <w:r>
        <w:rPr>
          <w:spacing w:val="-3"/>
        </w:rPr>
        <w:t> </w:t>
      </w:r>
      <w:r>
        <w:rPr/>
        <w:t>bottlenecks</w:t>
      </w:r>
      <w:r>
        <w:rPr>
          <w:spacing w:val="-2"/>
        </w:rPr>
        <w:t> </w:t>
      </w:r>
      <w:r>
        <w:rPr/>
        <w:t>and</w:t>
      </w:r>
      <w:r>
        <w:rPr>
          <w:spacing w:val="-1"/>
        </w:rPr>
        <w:t> </w:t>
      </w:r>
      <w:r>
        <w:rPr/>
        <w:t>inequities. The</w:t>
      </w:r>
      <w:r>
        <w:rPr>
          <w:spacing w:val="-2"/>
        </w:rPr>
        <w:t> </w:t>
      </w:r>
      <w:r>
        <w:rPr/>
        <w:t>Admissions</w:t>
      </w:r>
      <w:r>
        <w:rPr>
          <w:spacing w:val="-4"/>
        </w:rPr>
        <w:t> </w:t>
      </w:r>
      <w:r>
        <w:rPr/>
        <w:t>Pilot</w:t>
      </w:r>
      <w:r>
        <w:rPr>
          <w:spacing w:val="-3"/>
        </w:rPr>
        <w:t> </w:t>
      </w:r>
      <w:r>
        <w:rPr/>
        <w:t>Matching</w:t>
      </w:r>
      <w:r>
        <w:rPr>
          <w:spacing w:val="-2"/>
        </w:rPr>
        <w:t> </w:t>
      </w:r>
      <w:r>
        <w:rPr/>
        <w:t>Program</w:t>
      </w:r>
      <w:r>
        <w:rPr>
          <w:spacing w:val="-3"/>
        </w:rPr>
        <w:t> </w:t>
      </w:r>
      <w:r>
        <w:rPr/>
        <w:t>began in</w:t>
      </w:r>
      <w:r>
        <w:rPr>
          <w:spacing w:val="-1"/>
        </w:rPr>
        <w:t> </w:t>
      </w:r>
      <w:r>
        <w:rPr/>
        <w:t>2023,</w:t>
      </w:r>
      <w:r>
        <w:rPr>
          <w:spacing w:val="-2"/>
        </w:rPr>
        <w:t> </w:t>
      </w:r>
      <w:r>
        <w:rPr/>
        <w:t>and</w:t>
      </w:r>
      <w:r>
        <w:rPr>
          <w:spacing w:val="-1"/>
        </w:rPr>
        <w:t> </w:t>
      </w:r>
      <w:r>
        <w:rPr/>
        <w:t>evaluation</w:t>
      </w:r>
      <w:r>
        <w:rPr>
          <w:spacing w:val="-2"/>
        </w:rPr>
        <w:t> </w:t>
      </w:r>
      <w:r>
        <w:rPr/>
        <w:t>of</w:t>
      </w:r>
      <w:r>
        <w:rPr>
          <w:spacing w:val="-2"/>
        </w:rPr>
        <w:t> </w:t>
      </w:r>
      <w:r>
        <w:rPr/>
        <w:t>the Admissions experience and various processes revealed two priorities:</w:t>
      </w:r>
    </w:p>
    <w:p>
      <w:pPr>
        <w:pStyle w:val="ListParagraph"/>
        <w:numPr>
          <w:ilvl w:val="0"/>
          <w:numId w:val="1"/>
        </w:numPr>
        <w:tabs>
          <w:tab w:pos="1018" w:val="left" w:leader="none"/>
          <w:tab w:pos="1020" w:val="left" w:leader="none"/>
        </w:tabs>
        <w:spacing w:line="259" w:lineRule="auto" w:before="159" w:after="0"/>
        <w:ind w:left="1020" w:right="307" w:hanging="361"/>
        <w:jc w:val="both"/>
        <w:rPr>
          <w:sz w:val="24"/>
        </w:rPr>
      </w:pPr>
      <w:r>
        <w:rPr>
          <w:sz w:val="24"/>
        </w:rPr>
        <w:t>We need to help these ministers get their foot in the door. They have so many skills and gifts that The United Church of Canada has identified as needed in our strategic plan.</w:t>
      </w:r>
    </w:p>
    <w:p>
      <w:pPr>
        <w:pStyle w:val="ListParagraph"/>
        <w:numPr>
          <w:ilvl w:val="1"/>
          <w:numId w:val="1"/>
        </w:numPr>
        <w:tabs>
          <w:tab w:pos="1739" w:val="left" w:leader="none"/>
        </w:tabs>
        <w:spacing w:line="299" w:lineRule="exact" w:before="0" w:after="0"/>
        <w:ind w:left="1739" w:right="0" w:hanging="359"/>
        <w:jc w:val="both"/>
        <w:rPr>
          <w:sz w:val="24"/>
        </w:rPr>
      </w:pPr>
      <w:r>
        <w:rPr>
          <w:sz w:val="24"/>
        </w:rPr>
        <w:t>One</w:t>
      </w:r>
      <w:r>
        <w:rPr>
          <w:spacing w:val="-3"/>
          <w:sz w:val="24"/>
        </w:rPr>
        <w:t> </w:t>
      </w:r>
      <w:r>
        <w:rPr>
          <w:sz w:val="24"/>
        </w:rPr>
        <w:t>fifth</w:t>
      </w:r>
      <w:r>
        <w:rPr>
          <w:spacing w:val="-1"/>
          <w:sz w:val="24"/>
        </w:rPr>
        <w:t> </w:t>
      </w:r>
      <w:r>
        <w:rPr>
          <w:sz w:val="24"/>
        </w:rPr>
        <w:t>of</w:t>
      </w:r>
      <w:r>
        <w:rPr>
          <w:spacing w:val="-2"/>
          <w:sz w:val="24"/>
        </w:rPr>
        <w:t> </w:t>
      </w:r>
      <w:r>
        <w:rPr>
          <w:sz w:val="24"/>
        </w:rPr>
        <w:t>them</w:t>
      </w:r>
      <w:r>
        <w:rPr>
          <w:spacing w:val="-1"/>
          <w:sz w:val="24"/>
        </w:rPr>
        <w:t> </w:t>
      </w:r>
      <w:r>
        <w:rPr>
          <w:sz w:val="24"/>
        </w:rPr>
        <w:t>are</w:t>
      </w:r>
      <w:r>
        <w:rPr>
          <w:spacing w:val="-1"/>
          <w:sz w:val="24"/>
        </w:rPr>
        <w:t> </w:t>
      </w:r>
      <w:r>
        <w:rPr>
          <w:sz w:val="24"/>
        </w:rPr>
        <w:t>people</w:t>
      </w:r>
      <w:r>
        <w:rPr>
          <w:spacing w:val="-2"/>
          <w:sz w:val="24"/>
        </w:rPr>
        <w:t> </w:t>
      </w:r>
      <w:r>
        <w:rPr>
          <w:sz w:val="24"/>
        </w:rPr>
        <w:t>who</w:t>
      </w:r>
      <w:r>
        <w:rPr>
          <w:spacing w:val="-1"/>
          <w:sz w:val="24"/>
        </w:rPr>
        <w:t> </w:t>
      </w:r>
      <w:r>
        <w:rPr>
          <w:sz w:val="24"/>
        </w:rPr>
        <w:t>have</w:t>
      </w:r>
      <w:r>
        <w:rPr>
          <w:spacing w:val="-1"/>
          <w:sz w:val="24"/>
        </w:rPr>
        <w:t> </w:t>
      </w:r>
      <w:r>
        <w:rPr>
          <w:sz w:val="24"/>
        </w:rPr>
        <w:t>or</w:t>
      </w:r>
      <w:r>
        <w:rPr>
          <w:spacing w:val="-2"/>
          <w:sz w:val="24"/>
        </w:rPr>
        <w:t> </w:t>
      </w:r>
      <w:r>
        <w:rPr>
          <w:sz w:val="24"/>
        </w:rPr>
        <w:t>are</w:t>
      </w:r>
      <w:r>
        <w:rPr>
          <w:spacing w:val="-3"/>
          <w:sz w:val="24"/>
        </w:rPr>
        <w:t> </w:t>
      </w:r>
      <w:r>
        <w:rPr>
          <w:sz w:val="24"/>
        </w:rPr>
        <w:t>currently</w:t>
      </w:r>
      <w:r>
        <w:rPr>
          <w:spacing w:val="-4"/>
          <w:sz w:val="24"/>
        </w:rPr>
        <w:t> </w:t>
      </w:r>
      <w:r>
        <w:rPr>
          <w:sz w:val="24"/>
        </w:rPr>
        <w:t>working</w:t>
      </w:r>
      <w:r>
        <w:rPr>
          <w:spacing w:val="-4"/>
          <w:sz w:val="24"/>
        </w:rPr>
        <w:t> </w:t>
      </w:r>
      <w:r>
        <w:rPr>
          <w:sz w:val="24"/>
        </w:rPr>
        <w:t>on</w:t>
      </w:r>
      <w:r>
        <w:rPr>
          <w:spacing w:val="-2"/>
          <w:sz w:val="24"/>
        </w:rPr>
        <w:t> PhDs.</w:t>
      </w:r>
    </w:p>
    <w:p>
      <w:pPr>
        <w:pStyle w:val="ListParagraph"/>
        <w:numPr>
          <w:ilvl w:val="1"/>
          <w:numId w:val="1"/>
        </w:numPr>
        <w:tabs>
          <w:tab w:pos="1740" w:val="left" w:leader="none"/>
        </w:tabs>
        <w:spacing w:line="252" w:lineRule="auto" w:before="16" w:after="0"/>
        <w:ind w:left="1740" w:right="305" w:hanging="360"/>
        <w:jc w:val="both"/>
        <w:rPr>
          <w:sz w:val="24"/>
        </w:rPr>
      </w:pPr>
      <w:r>
        <w:rPr>
          <w:sz w:val="24"/>
        </w:rPr>
        <w:t>Almost all of them speak at least two languages, with many of their additional languages being those that newcomers to Canada also speak.</w:t>
      </w:r>
    </w:p>
    <w:p>
      <w:pPr>
        <w:pStyle w:val="ListParagraph"/>
        <w:numPr>
          <w:ilvl w:val="1"/>
          <w:numId w:val="1"/>
        </w:numPr>
        <w:tabs>
          <w:tab w:pos="1740" w:val="left" w:leader="none"/>
        </w:tabs>
        <w:spacing w:line="254" w:lineRule="auto" w:before="11" w:after="0"/>
        <w:ind w:left="1740" w:right="304" w:hanging="360"/>
        <w:jc w:val="both"/>
        <w:rPr>
          <w:sz w:val="24"/>
        </w:rPr>
      </w:pPr>
      <w:r>
        <w:rPr>
          <w:sz w:val="24"/>
        </w:rPr>
        <w:t>All of them bring diverse theological backgrounds and life experiences that can enrich our denomination. Many of them have specialized experience in ministry such as youth ministry, church planting, chaplaincy, and ecumenical work.</w:t>
      </w:r>
    </w:p>
    <w:p>
      <w:pPr>
        <w:pStyle w:val="BodyText"/>
        <w:spacing w:before="32"/>
        <w:ind w:left="0"/>
        <w:jc w:val="left"/>
      </w:pPr>
    </w:p>
    <w:p>
      <w:pPr>
        <w:pStyle w:val="ListParagraph"/>
        <w:numPr>
          <w:ilvl w:val="0"/>
          <w:numId w:val="1"/>
        </w:numPr>
        <w:tabs>
          <w:tab w:pos="1018" w:val="left" w:leader="none"/>
          <w:tab w:pos="1020" w:val="left" w:leader="none"/>
        </w:tabs>
        <w:spacing w:line="259" w:lineRule="auto" w:before="0" w:after="0"/>
        <w:ind w:left="1020" w:right="295" w:hanging="361"/>
        <w:jc w:val="both"/>
        <w:rPr>
          <w:sz w:val="24"/>
        </w:rPr>
      </w:pPr>
      <w:r>
        <w:rPr>
          <w:sz w:val="24"/>
        </w:rPr>
        <w:t>We</w:t>
      </w:r>
      <w:r>
        <w:rPr>
          <w:spacing w:val="-3"/>
          <w:sz w:val="24"/>
        </w:rPr>
        <w:t> </w:t>
      </w:r>
      <w:r>
        <w:rPr>
          <w:sz w:val="24"/>
        </w:rPr>
        <w:t>need</w:t>
      </w:r>
      <w:r>
        <w:rPr>
          <w:spacing w:val="-3"/>
          <w:sz w:val="24"/>
        </w:rPr>
        <w:t> </w:t>
      </w:r>
      <w:r>
        <w:rPr>
          <w:sz w:val="24"/>
        </w:rPr>
        <w:t>to</w:t>
      </w:r>
      <w:r>
        <w:rPr>
          <w:spacing w:val="-3"/>
          <w:sz w:val="24"/>
        </w:rPr>
        <w:t> </w:t>
      </w:r>
      <w:r>
        <w:rPr>
          <w:sz w:val="24"/>
        </w:rPr>
        <w:t>continue</w:t>
      </w:r>
      <w:r>
        <w:rPr>
          <w:spacing w:val="-5"/>
          <w:sz w:val="24"/>
        </w:rPr>
        <w:t> </w:t>
      </w:r>
      <w:r>
        <w:rPr>
          <w:sz w:val="24"/>
        </w:rPr>
        <w:t>working</w:t>
      </w:r>
      <w:r>
        <w:rPr>
          <w:spacing w:val="-4"/>
          <w:sz w:val="24"/>
        </w:rPr>
        <w:t> </w:t>
      </w:r>
      <w:r>
        <w:rPr>
          <w:sz w:val="24"/>
        </w:rPr>
        <w:t>with</w:t>
      </w:r>
      <w:r>
        <w:rPr>
          <w:spacing w:val="-3"/>
          <w:sz w:val="24"/>
        </w:rPr>
        <w:t> </w:t>
      </w:r>
      <w:r>
        <w:rPr>
          <w:sz w:val="24"/>
        </w:rPr>
        <w:t>congregations</w:t>
      </w:r>
      <w:r>
        <w:rPr>
          <w:spacing w:val="-7"/>
          <w:sz w:val="24"/>
        </w:rPr>
        <w:t> </w:t>
      </w:r>
      <w:r>
        <w:rPr>
          <w:sz w:val="24"/>
        </w:rPr>
        <w:t>to</w:t>
      </w:r>
      <w:r>
        <w:rPr>
          <w:spacing w:val="-3"/>
          <w:sz w:val="24"/>
        </w:rPr>
        <w:t> </w:t>
      </w:r>
      <w:r>
        <w:rPr>
          <w:sz w:val="24"/>
        </w:rPr>
        <w:t>confront</w:t>
      </w:r>
      <w:r>
        <w:rPr>
          <w:spacing w:val="-3"/>
          <w:sz w:val="24"/>
        </w:rPr>
        <w:t> </w:t>
      </w:r>
      <w:r>
        <w:rPr>
          <w:sz w:val="24"/>
        </w:rPr>
        <w:t>xenophobia</w:t>
      </w:r>
      <w:r>
        <w:rPr>
          <w:spacing w:val="-6"/>
          <w:sz w:val="24"/>
        </w:rPr>
        <w:t> </w:t>
      </w:r>
      <w:r>
        <w:rPr>
          <w:sz w:val="24"/>
        </w:rPr>
        <w:t>and</w:t>
      </w:r>
      <w:r>
        <w:rPr>
          <w:spacing w:val="-3"/>
          <w:sz w:val="24"/>
        </w:rPr>
        <w:t> </w:t>
      </w:r>
      <w:r>
        <w:rPr>
          <w:sz w:val="24"/>
        </w:rPr>
        <w:t>racism;</w:t>
      </w:r>
      <w:r>
        <w:rPr>
          <w:spacing w:val="-6"/>
          <w:sz w:val="24"/>
        </w:rPr>
        <w:t> </w:t>
      </w:r>
      <w:r>
        <w:rPr>
          <w:sz w:val="24"/>
        </w:rPr>
        <w:t>as</w:t>
      </w:r>
      <w:r>
        <w:rPr>
          <w:spacing w:val="-4"/>
          <w:sz w:val="24"/>
        </w:rPr>
        <w:t> </w:t>
      </w:r>
      <w:r>
        <w:rPr>
          <w:sz w:val="24"/>
        </w:rPr>
        <w:t>well</w:t>
      </w:r>
      <w:r>
        <w:rPr>
          <w:spacing w:val="-6"/>
          <w:sz w:val="24"/>
        </w:rPr>
        <w:t> </w:t>
      </w:r>
      <w:r>
        <w:rPr>
          <w:sz w:val="24"/>
        </w:rPr>
        <w:t>as</w:t>
      </w:r>
      <w:r>
        <w:rPr>
          <w:spacing w:val="-4"/>
          <w:sz w:val="24"/>
        </w:rPr>
        <w:t> </w:t>
      </w:r>
      <w:r>
        <w:rPr>
          <w:sz w:val="24"/>
        </w:rPr>
        <w:t>making sure that support for search teams are well informed of the Admission process and the benefits of considering</w:t>
      </w:r>
      <w:r>
        <w:rPr>
          <w:spacing w:val="-7"/>
          <w:sz w:val="24"/>
        </w:rPr>
        <w:t> </w:t>
      </w:r>
      <w:r>
        <w:rPr>
          <w:sz w:val="24"/>
        </w:rPr>
        <w:t>an</w:t>
      </w:r>
      <w:r>
        <w:rPr>
          <w:spacing w:val="-7"/>
          <w:sz w:val="24"/>
        </w:rPr>
        <w:t> </w:t>
      </w:r>
      <w:r>
        <w:rPr>
          <w:sz w:val="24"/>
        </w:rPr>
        <w:t>applicant</w:t>
      </w:r>
      <w:r>
        <w:rPr>
          <w:spacing w:val="-8"/>
          <w:sz w:val="24"/>
        </w:rPr>
        <w:t> </w:t>
      </w:r>
      <w:r>
        <w:rPr>
          <w:sz w:val="24"/>
        </w:rPr>
        <w:t>from</w:t>
      </w:r>
      <w:r>
        <w:rPr>
          <w:spacing w:val="-6"/>
          <w:sz w:val="24"/>
        </w:rPr>
        <w:t> </w:t>
      </w:r>
      <w:r>
        <w:rPr>
          <w:sz w:val="24"/>
        </w:rPr>
        <w:t>another</w:t>
      </w:r>
      <w:r>
        <w:rPr>
          <w:spacing w:val="-8"/>
          <w:sz w:val="24"/>
        </w:rPr>
        <w:t> </w:t>
      </w:r>
      <w:r>
        <w:rPr>
          <w:sz w:val="24"/>
        </w:rPr>
        <w:t>country.</w:t>
      </w:r>
      <w:r>
        <w:rPr>
          <w:spacing w:val="-7"/>
          <w:sz w:val="24"/>
        </w:rPr>
        <w:t> </w:t>
      </w:r>
      <w:r>
        <w:rPr>
          <w:sz w:val="24"/>
        </w:rPr>
        <w:t>While</w:t>
      </w:r>
      <w:r>
        <w:rPr>
          <w:spacing w:val="-8"/>
          <w:sz w:val="24"/>
        </w:rPr>
        <w:t> </w:t>
      </w:r>
      <w:r>
        <w:rPr>
          <w:sz w:val="24"/>
        </w:rPr>
        <w:t>the</w:t>
      </w:r>
      <w:r>
        <w:rPr>
          <w:spacing w:val="-8"/>
          <w:sz w:val="24"/>
        </w:rPr>
        <w:t> </w:t>
      </w:r>
      <w:r>
        <w:rPr>
          <w:sz w:val="24"/>
        </w:rPr>
        <w:t>myth</w:t>
      </w:r>
      <w:r>
        <w:rPr>
          <w:spacing w:val="-7"/>
          <w:sz w:val="24"/>
        </w:rPr>
        <w:t> </w:t>
      </w:r>
      <w:r>
        <w:rPr>
          <w:sz w:val="24"/>
        </w:rPr>
        <w:t>exists</w:t>
      </w:r>
      <w:r>
        <w:rPr>
          <w:spacing w:val="-6"/>
          <w:sz w:val="24"/>
        </w:rPr>
        <w:t> </w:t>
      </w:r>
      <w:r>
        <w:rPr>
          <w:sz w:val="24"/>
        </w:rPr>
        <w:t>in</w:t>
      </w:r>
      <w:r>
        <w:rPr>
          <w:spacing w:val="-5"/>
          <w:sz w:val="24"/>
        </w:rPr>
        <w:t> </w:t>
      </w:r>
      <w:r>
        <w:rPr>
          <w:sz w:val="24"/>
        </w:rPr>
        <w:t>our</w:t>
      </w:r>
      <w:r>
        <w:rPr>
          <w:spacing w:val="-6"/>
          <w:sz w:val="24"/>
        </w:rPr>
        <w:t> </w:t>
      </w:r>
      <w:r>
        <w:rPr>
          <w:sz w:val="24"/>
        </w:rPr>
        <w:t>denomination</w:t>
      </w:r>
      <w:r>
        <w:rPr>
          <w:spacing w:val="-8"/>
          <w:sz w:val="24"/>
        </w:rPr>
        <w:t> </w:t>
      </w:r>
      <w:r>
        <w:rPr>
          <w:sz w:val="24"/>
        </w:rPr>
        <w:t>that</w:t>
      </w:r>
      <w:r>
        <w:rPr>
          <w:spacing w:val="-8"/>
          <w:sz w:val="24"/>
        </w:rPr>
        <w:t> </w:t>
      </w:r>
      <w:r>
        <w:rPr>
          <w:sz w:val="24"/>
        </w:rPr>
        <w:t>we</w:t>
      </w:r>
      <w:r>
        <w:rPr>
          <w:spacing w:val="-8"/>
          <w:sz w:val="24"/>
        </w:rPr>
        <w:t> </w:t>
      </w:r>
      <w:r>
        <w:rPr>
          <w:sz w:val="24"/>
        </w:rPr>
        <w:t>have a shortage of ministers, the reality is that we have more than 50 who are available. They simply need our search teams to recognize that they are highly qualified, experienced ministers who are keen and feeling to called to serve in The United Church of Canada.</w:t>
      </w:r>
    </w:p>
    <w:p>
      <w:pPr>
        <w:pStyle w:val="BodyText"/>
        <w:spacing w:before="78"/>
        <w:ind w:left="0"/>
        <w:jc w:val="left"/>
      </w:pPr>
    </w:p>
    <w:p>
      <w:pPr>
        <w:pStyle w:val="Heading1"/>
      </w:pPr>
      <w:r>
        <w:rPr>
          <w:u w:val="single"/>
        </w:rPr>
        <w:t>Enhancing</w:t>
      </w:r>
      <w:r>
        <w:rPr>
          <w:spacing w:val="-8"/>
          <w:u w:val="single"/>
        </w:rPr>
        <w:t> </w:t>
      </w:r>
      <w:r>
        <w:rPr>
          <w:u w:val="single"/>
        </w:rPr>
        <w:t>Effectiveness,</w:t>
      </w:r>
      <w:r>
        <w:rPr>
          <w:spacing w:val="-6"/>
          <w:u w:val="single"/>
        </w:rPr>
        <w:t> </w:t>
      </w:r>
      <w:r>
        <w:rPr>
          <w:u w:val="single"/>
        </w:rPr>
        <w:t>Oversight</w:t>
      </w:r>
      <w:r>
        <w:rPr>
          <w:spacing w:val="-7"/>
          <w:u w:val="single"/>
        </w:rPr>
        <w:t> </w:t>
      </w:r>
      <w:r>
        <w:rPr>
          <w:u w:val="single"/>
        </w:rPr>
        <w:t>And</w:t>
      </w:r>
      <w:r>
        <w:rPr>
          <w:spacing w:val="-6"/>
          <w:u w:val="single"/>
        </w:rPr>
        <w:t> </w:t>
      </w:r>
      <w:r>
        <w:rPr>
          <w:u w:val="single"/>
        </w:rPr>
        <w:t>Discipline</w:t>
      </w:r>
      <w:r>
        <w:rPr>
          <w:spacing w:val="-5"/>
          <w:u w:val="single"/>
        </w:rPr>
        <w:t> </w:t>
      </w:r>
      <w:r>
        <w:rPr>
          <w:u w:val="single"/>
        </w:rPr>
        <w:t>Of</w:t>
      </w:r>
      <w:r>
        <w:rPr>
          <w:spacing w:val="-8"/>
          <w:u w:val="single"/>
        </w:rPr>
        <w:t> </w:t>
      </w:r>
      <w:r>
        <w:rPr>
          <w:u w:val="single"/>
        </w:rPr>
        <w:t>Ministry</w:t>
      </w:r>
      <w:r>
        <w:rPr>
          <w:spacing w:val="-7"/>
          <w:u w:val="single"/>
        </w:rPr>
        <w:t> </w:t>
      </w:r>
      <w:r>
        <w:rPr>
          <w:spacing w:val="-2"/>
          <w:u w:val="single"/>
        </w:rPr>
        <w:t>Personnel</w:t>
      </w:r>
    </w:p>
    <w:p>
      <w:pPr>
        <w:spacing w:before="22"/>
        <w:ind w:left="300" w:right="0" w:firstLine="0"/>
        <w:jc w:val="both"/>
        <w:rPr>
          <w:i/>
          <w:sz w:val="24"/>
        </w:rPr>
      </w:pPr>
      <w:r>
        <w:rPr>
          <w:i/>
          <w:sz w:val="24"/>
        </w:rPr>
        <w:t>(excerpted</w:t>
      </w:r>
      <w:r>
        <w:rPr>
          <w:i/>
          <w:spacing w:val="-6"/>
          <w:sz w:val="24"/>
        </w:rPr>
        <w:t> </w:t>
      </w:r>
      <w:r>
        <w:rPr>
          <w:i/>
          <w:sz w:val="24"/>
        </w:rPr>
        <w:t>from</w:t>
      </w:r>
      <w:r>
        <w:rPr>
          <w:i/>
          <w:spacing w:val="-4"/>
          <w:sz w:val="24"/>
        </w:rPr>
        <w:t> </w:t>
      </w:r>
      <w:r>
        <w:rPr>
          <w:i/>
          <w:sz w:val="24"/>
        </w:rPr>
        <w:t>the</w:t>
      </w:r>
      <w:r>
        <w:rPr>
          <w:i/>
          <w:spacing w:val="-4"/>
          <w:sz w:val="24"/>
        </w:rPr>
        <w:t> </w:t>
      </w:r>
      <w:r>
        <w:rPr>
          <w:i/>
          <w:sz w:val="24"/>
        </w:rPr>
        <w:t>Office</w:t>
      </w:r>
      <w:r>
        <w:rPr>
          <w:i/>
          <w:spacing w:val="-4"/>
          <w:sz w:val="24"/>
        </w:rPr>
        <w:t> </w:t>
      </w:r>
      <w:r>
        <w:rPr>
          <w:i/>
          <w:sz w:val="24"/>
        </w:rPr>
        <w:t>of</w:t>
      </w:r>
      <w:r>
        <w:rPr>
          <w:i/>
          <w:spacing w:val="-3"/>
          <w:sz w:val="24"/>
        </w:rPr>
        <w:t> </w:t>
      </w:r>
      <w:r>
        <w:rPr>
          <w:i/>
          <w:sz w:val="24"/>
        </w:rPr>
        <w:t>Vocational</w:t>
      </w:r>
      <w:r>
        <w:rPr>
          <w:i/>
          <w:spacing w:val="-5"/>
          <w:sz w:val="24"/>
        </w:rPr>
        <w:t> </w:t>
      </w:r>
      <w:r>
        <w:rPr>
          <w:i/>
          <w:sz w:val="24"/>
        </w:rPr>
        <w:t>Accountability</w:t>
      </w:r>
      <w:r>
        <w:rPr>
          <w:i/>
          <w:spacing w:val="-3"/>
          <w:sz w:val="24"/>
        </w:rPr>
        <w:t> </w:t>
      </w:r>
      <w:r>
        <w:rPr>
          <w:i/>
          <w:spacing w:val="-2"/>
          <w:sz w:val="24"/>
        </w:rPr>
        <w:t>Report)</w:t>
      </w:r>
    </w:p>
    <w:p>
      <w:pPr>
        <w:pStyle w:val="BodyText"/>
        <w:spacing w:before="48"/>
        <w:ind w:left="0"/>
        <w:jc w:val="left"/>
        <w:rPr>
          <w:i/>
        </w:rPr>
      </w:pPr>
    </w:p>
    <w:p>
      <w:pPr>
        <w:pStyle w:val="BodyText"/>
        <w:spacing w:line="259" w:lineRule="auto"/>
        <w:ind w:right="297"/>
      </w:pPr>
      <w:r>
        <w:rPr/>
        <w:t>This</w:t>
      </w:r>
      <w:r>
        <w:rPr>
          <w:spacing w:val="-4"/>
        </w:rPr>
        <w:t> </w:t>
      </w:r>
      <w:r>
        <w:rPr/>
        <w:t>area</w:t>
      </w:r>
      <w:r>
        <w:rPr>
          <w:spacing w:val="-6"/>
        </w:rPr>
        <w:t> </w:t>
      </w:r>
      <w:r>
        <w:rPr/>
        <w:t>represents</w:t>
      </w:r>
      <w:r>
        <w:rPr>
          <w:spacing w:val="-7"/>
        </w:rPr>
        <w:t> </w:t>
      </w:r>
      <w:r>
        <w:rPr/>
        <w:t>a</w:t>
      </w:r>
      <w:r>
        <w:rPr>
          <w:spacing w:val="-4"/>
        </w:rPr>
        <w:t> </w:t>
      </w:r>
      <w:r>
        <w:rPr/>
        <w:t>significant</w:t>
      </w:r>
      <w:r>
        <w:rPr>
          <w:spacing w:val="-5"/>
        </w:rPr>
        <w:t> </w:t>
      </w:r>
      <w:r>
        <w:rPr/>
        <w:t>portion</w:t>
      </w:r>
      <w:r>
        <w:rPr>
          <w:spacing w:val="-5"/>
        </w:rPr>
        <w:t> </w:t>
      </w:r>
      <w:r>
        <w:rPr/>
        <w:t>of</w:t>
      </w:r>
      <w:r>
        <w:rPr>
          <w:spacing w:val="-4"/>
        </w:rPr>
        <w:t> </w:t>
      </w:r>
      <w:r>
        <w:rPr/>
        <w:t>the</w:t>
      </w:r>
      <w:r>
        <w:rPr>
          <w:spacing w:val="-6"/>
        </w:rPr>
        <w:t> </w:t>
      </w:r>
      <w:r>
        <w:rPr/>
        <w:t>work</w:t>
      </w:r>
      <w:r>
        <w:rPr>
          <w:spacing w:val="-5"/>
        </w:rPr>
        <w:t> </w:t>
      </w:r>
      <w:r>
        <w:rPr/>
        <w:t>of</w:t>
      </w:r>
      <w:r>
        <w:rPr>
          <w:spacing w:val="-7"/>
        </w:rPr>
        <w:t> </w:t>
      </w:r>
      <w:r>
        <w:rPr/>
        <w:t>the</w:t>
      </w:r>
      <w:r>
        <w:rPr>
          <w:spacing w:val="-6"/>
        </w:rPr>
        <w:t> </w:t>
      </w:r>
      <w:r>
        <w:rPr/>
        <w:t>Office</w:t>
      </w:r>
      <w:r>
        <w:rPr>
          <w:spacing w:val="-6"/>
        </w:rPr>
        <w:t> </w:t>
      </w:r>
      <w:r>
        <w:rPr/>
        <w:t>of</w:t>
      </w:r>
      <w:r>
        <w:rPr>
          <w:spacing w:val="-4"/>
        </w:rPr>
        <w:t> </w:t>
      </w:r>
      <w:r>
        <w:rPr/>
        <w:t>Vocation,</w:t>
      </w:r>
      <w:r>
        <w:rPr>
          <w:spacing w:val="-6"/>
        </w:rPr>
        <w:t> </w:t>
      </w:r>
      <w:r>
        <w:rPr/>
        <w:t>and</w:t>
      </w:r>
      <w:r>
        <w:rPr>
          <w:spacing w:val="-3"/>
        </w:rPr>
        <w:t> </w:t>
      </w:r>
      <w:r>
        <w:rPr/>
        <w:t>is</w:t>
      </w:r>
      <w:r>
        <w:rPr>
          <w:spacing w:val="-7"/>
        </w:rPr>
        <w:t> </w:t>
      </w:r>
      <w:r>
        <w:rPr/>
        <w:t>managed</w:t>
      </w:r>
      <w:r>
        <w:rPr>
          <w:spacing w:val="-5"/>
        </w:rPr>
        <w:t> </w:t>
      </w:r>
      <w:r>
        <w:rPr/>
        <w:t>by</w:t>
      </w:r>
      <w:r>
        <w:rPr>
          <w:spacing w:val="-7"/>
        </w:rPr>
        <w:t> </w:t>
      </w:r>
      <w:r>
        <w:rPr/>
        <w:t>staff,</w:t>
      </w:r>
      <w:r>
        <w:rPr>
          <w:spacing w:val="-6"/>
        </w:rPr>
        <w:t> </w:t>
      </w:r>
      <w:r>
        <w:rPr/>
        <w:t>elected members who sit on the response and remedial committees, along with consultants, reviewers and investigators.</w:t>
      </w:r>
      <w:r>
        <w:rPr>
          <w:spacing w:val="-10"/>
        </w:rPr>
        <w:t> </w:t>
      </w:r>
      <w:r>
        <w:rPr/>
        <w:t>There</w:t>
      </w:r>
      <w:r>
        <w:rPr>
          <w:spacing w:val="-8"/>
        </w:rPr>
        <w:t> </w:t>
      </w:r>
      <w:r>
        <w:rPr/>
        <w:t>was</w:t>
      </w:r>
      <w:r>
        <w:rPr>
          <w:spacing w:val="-11"/>
        </w:rPr>
        <w:t> </w:t>
      </w:r>
      <w:r>
        <w:rPr/>
        <w:t>a</w:t>
      </w:r>
      <w:r>
        <w:rPr>
          <w:spacing w:val="-7"/>
        </w:rPr>
        <w:t> </w:t>
      </w:r>
      <w:r>
        <w:rPr/>
        <w:t>training</w:t>
      </w:r>
      <w:r>
        <w:rPr>
          <w:spacing w:val="-8"/>
        </w:rPr>
        <w:t> </w:t>
      </w:r>
      <w:r>
        <w:rPr/>
        <w:t>event</w:t>
      </w:r>
      <w:r>
        <w:rPr>
          <w:spacing w:val="-8"/>
        </w:rPr>
        <w:t> </w:t>
      </w:r>
      <w:r>
        <w:rPr/>
        <w:t>held</w:t>
      </w:r>
      <w:r>
        <w:rPr>
          <w:spacing w:val="-8"/>
        </w:rPr>
        <w:t> </w:t>
      </w:r>
      <w:r>
        <w:rPr/>
        <w:t>in</w:t>
      </w:r>
      <w:r>
        <w:rPr>
          <w:spacing w:val="-8"/>
        </w:rPr>
        <w:t> </w:t>
      </w:r>
      <w:r>
        <w:rPr/>
        <w:t>person</w:t>
      </w:r>
      <w:r>
        <w:rPr>
          <w:spacing w:val="-8"/>
        </w:rPr>
        <w:t> </w:t>
      </w:r>
      <w:r>
        <w:rPr/>
        <w:t>over</w:t>
      </w:r>
      <w:r>
        <w:rPr>
          <w:spacing w:val="-8"/>
        </w:rPr>
        <w:t> </w:t>
      </w:r>
      <w:r>
        <w:rPr/>
        <w:t>5</w:t>
      </w:r>
      <w:r>
        <w:rPr>
          <w:spacing w:val="-8"/>
        </w:rPr>
        <w:t> </w:t>
      </w:r>
      <w:r>
        <w:rPr/>
        <w:t>days</w:t>
      </w:r>
      <w:r>
        <w:rPr>
          <w:spacing w:val="-8"/>
        </w:rPr>
        <w:t> </w:t>
      </w:r>
      <w:r>
        <w:rPr/>
        <w:t>for</w:t>
      </w:r>
      <w:r>
        <w:rPr>
          <w:spacing w:val="-8"/>
        </w:rPr>
        <w:t> </w:t>
      </w:r>
      <w:r>
        <w:rPr/>
        <w:t>39</w:t>
      </w:r>
      <w:r>
        <w:rPr>
          <w:spacing w:val="-10"/>
        </w:rPr>
        <w:t> </w:t>
      </w:r>
      <w:r>
        <w:rPr/>
        <w:t>Consultants,</w:t>
      </w:r>
      <w:r>
        <w:rPr>
          <w:spacing w:val="-9"/>
        </w:rPr>
        <w:t> </w:t>
      </w:r>
      <w:r>
        <w:rPr/>
        <w:t>Investigators,</w:t>
      </w:r>
      <w:r>
        <w:rPr>
          <w:spacing w:val="-7"/>
        </w:rPr>
        <w:t> </w:t>
      </w:r>
      <w:r>
        <w:rPr/>
        <w:t>Reviewers and Staff of the Office of Vocation in October, including the revisions made to the Sexual Misconduct and Workplace Discrimination, Harassment and Violence Response Policies &amp; Procedures and Office of Vocation: Structure &amp; Responsibilities, Appendix A.</w:t>
      </w:r>
    </w:p>
    <w:p>
      <w:pPr>
        <w:pStyle w:val="Heading1"/>
        <w:spacing w:before="159"/>
      </w:pPr>
      <w:r>
        <w:rPr>
          <w:u w:val="single"/>
        </w:rPr>
        <w:t>Sabbatical</w:t>
      </w:r>
      <w:r>
        <w:rPr>
          <w:spacing w:val="-5"/>
          <w:u w:val="single"/>
        </w:rPr>
        <w:t> </w:t>
      </w:r>
      <w:r>
        <w:rPr>
          <w:u w:val="single"/>
        </w:rPr>
        <w:t>and</w:t>
      </w:r>
      <w:r>
        <w:rPr>
          <w:spacing w:val="-5"/>
          <w:u w:val="single"/>
        </w:rPr>
        <w:t> </w:t>
      </w:r>
      <w:r>
        <w:rPr>
          <w:u w:val="single"/>
        </w:rPr>
        <w:t>Strategic</w:t>
      </w:r>
      <w:r>
        <w:rPr>
          <w:spacing w:val="-5"/>
          <w:u w:val="single"/>
        </w:rPr>
        <w:t> </w:t>
      </w:r>
      <w:r>
        <w:rPr>
          <w:spacing w:val="-4"/>
          <w:u w:val="single"/>
        </w:rPr>
        <w:t>Plan</w:t>
      </w:r>
    </w:p>
    <w:p>
      <w:pPr>
        <w:pStyle w:val="BodyText"/>
        <w:spacing w:line="259" w:lineRule="auto" w:before="186"/>
        <w:ind w:right="294"/>
      </w:pPr>
      <w:r>
        <w:rPr>
          <w:spacing w:val="-2"/>
        </w:rPr>
        <w:t>From</w:t>
      </w:r>
      <w:r>
        <w:rPr>
          <w:spacing w:val="-5"/>
        </w:rPr>
        <w:t> </w:t>
      </w:r>
      <w:r>
        <w:rPr>
          <w:spacing w:val="-2"/>
        </w:rPr>
        <w:t>September</w:t>
      </w:r>
      <w:r>
        <w:rPr>
          <w:spacing w:val="-4"/>
        </w:rPr>
        <w:t> </w:t>
      </w:r>
      <w:r>
        <w:rPr>
          <w:spacing w:val="-2"/>
        </w:rPr>
        <w:t>through</w:t>
      </w:r>
      <w:r>
        <w:rPr>
          <w:spacing w:val="-4"/>
        </w:rPr>
        <w:t> </w:t>
      </w:r>
      <w:r>
        <w:rPr>
          <w:spacing w:val="-2"/>
        </w:rPr>
        <w:t>November,</w:t>
      </w:r>
      <w:r>
        <w:rPr>
          <w:spacing w:val="-5"/>
        </w:rPr>
        <w:t> </w:t>
      </w:r>
      <w:r>
        <w:rPr>
          <w:spacing w:val="-2"/>
        </w:rPr>
        <w:t>2023,</w:t>
      </w:r>
      <w:r>
        <w:rPr>
          <w:spacing w:val="-3"/>
        </w:rPr>
        <w:t> </w:t>
      </w:r>
      <w:r>
        <w:rPr>
          <w:spacing w:val="-2"/>
        </w:rPr>
        <w:t>I</w:t>
      </w:r>
      <w:r>
        <w:rPr>
          <w:spacing w:val="-5"/>
        </w:rPr>
        <w:t> </w:t>
      </w:r>
      <w:r>
        <w:rPr>
          <w:spacing w:val="-2"/>
        </w:rPr>
        <w:t>was</w:t>
      </w:r>
      <w:r>
        <w:rPr>
          <w:spacing w:val="-8"/>
        </w:rPr>
        <w:t> </w:t>
      </w:r>
      <w:r>
        <w:rPr>
          <w:spacing w:val="-2"/>
        </w:rPr>
        <w:t>on</w:t>
      </w:r>
      <w:r>
        <w:rPr>
          <w:spacing w:val="-4"/>
        </w:rPr>
        <w:t> </w:t>
      </w:r>
      <w:r>
        <w:rPr>
          <w:spacing w:val="-2"/>
        </w:rPr>
        <w:t>sabbatical</w:t>
      </w:r>
      <w:r>
        <w:rPr>
          <w:spacing w:val="-5"/>
        </w:rPr>
        <w:t> </w:t>
      </w:r>
      <w:r>
        <w:rPr>
          <w:spacing w:val="-2"/>
        </w:rPr>
        <w:t>with</w:t>
      </w:r>
      <w:r>
        <w:rPr>
          <w:spacing w:val="-4"/>
        </w:rPr>
        <w:t> </w:t>
      </w:r>
      <w:r>
        <w:rPr>
          <w:spacing w:val="-2"/>
        </w:rPr>
        <w:t>a</w:t>
      </w:r>
      <w:r>
        <w:rPr>
          <w:spacing w:val="-8"/>
        </w:rPr>
        <w:t> </w:t>
      </w:r>
      <w:r>
        <w:rPr>
          <w:spacing w:val="-2"/>
        </w:rPr>
        <w:t>project</w:t>
      </w:r>
      <w:r>
        <w:rPr>
          <w:spacing w:val="-4"/>
        </w:rPr>
        <w:t> </w:t>
      </w:r>
      <w:r>
        <w:rPr>
          <w:spacing w:val="-2"/>
        </w:rPr>
        <w:t>focused</w:t>
      </w:r>
      <w:r>
        <w:rPr>
          <w:spacing w:val="-4"/>
        </w:rPr>
        <w:t> </w:t>
      </w:r>
      <w:r>
        <w:rPr>
          <w:spacing w:val="-2"/>
        </w:rPr>
        <w:t>on</w:t>
      </w:r>
      <w:r>
        <w:rPr>
          <w:spacing w:val="-4"/>
        </w:rPr>
        <w:t> </w:t>
      </w:r>
      <w:r>
        <w:rPr>
          <w:spacing w:val="-2"/>
        </w:rPr>
        <w:t>analyzing</w:t>
      </w:r>
      <w:r>
        <w:rPr>
          <w:spacing w:val="-9"/>
        </w:rPr>
        <w:t> </w:t>
      </w:r>
      <w:r>
        <w:rPr>
          <w:spacing w:val="-2"/>
        </w:rPr>
        <w:t>the outcomes </w:t>
      </w:r>
      <w:r>
        <w:rPr/>
        <w:t>of the Response and Remedial committees, and identifying supports to ministry personnel to regain effectiveness.</w:t>
      </w:r>
      <w:r>
        <w:rPr>
          <w:spacing w:val="-14"/>
        </w:rPr>
        <w:t> </w:t>
      </w:r>
      <w:r>
        <w:rPr/>
        <w:t>Response</w:t>
      </w:r>
      <w:r>
        <w:rPr>
          <w:spacing w:val="-14"/>
        </w:rPr>
        <w:t> </w:t>
      </w:r>
      <w:r>
        <w:rPr/>
        <w:t>and</w:t>
      </w:r>
      <w:r>
        <w:rPr>
          <w:spacing w:val="-13"/>
        </w:rPr>
        <w:t> </w:t>
      </w:r>
      <w:r>
        <w:rPr/>
        <w:t>Remedial</w:t>
      </w:r>
      <w:r>
        <w:rPr>
          <w:spacing w:val="-12"/>
        </w:rPr>
        <w:t> </w:t>
      </w:r>
      <w:r>
        <w:rPr/>
        <w:t>are</w:t>
      </w:r>
      <w:r>
        <w:rPr>
          <w:spacing w:val="-14"/>
        </w:rPr>
        <w:t> </w:t>
      </w:r>
      <w:r>
        <w:rPr/>
        <w:t>the</w:t>
      </w:r>
      <w:r>
        <w:rPr>
          <w:spacing w:val="-13"/>
        </w:rPr>
        <w:t> </w:t>
      </w:r>
      <w:r>
        <w:rPr/>
        <w:t>bodies</w:t>
      </w:r>
      <w:r>
        <w:rPr>
          <w:spacing w:val="-12"/>
        </w:rPr>
        <w:t> </w:t>
      </w:r>
      <w:r>
        <w:rPr/>
        <w:t>responsible</w:t>
      </w:r>
      <w:r>
        <w:rPr>
          <w:spacing w:val="-14"/>
        </w:rPr>
        <w:t> </w:t>
      </w:r>
      <w:r>
        <w:rPr/>
        <w:t>for</w:t>
      </w:r>
      <w:r>
        <w:rPr>
          <w:spacing w:val="-10"/>
        </w:rPr>
        <w:t> </w:t>
      </w:r>
      <w:r>
        <w:rPr/>
        <w:t>managing</w:t>
      </w:r>
      <w:r>
        <w:rPr>
          <w:spacing w:val="-12"/>
        </w:rPr>
        <w:t> </w:t>
      </w:r>
      <w:r>
        <w:rPr/>
        <w:t>the</w:t>
      </w:r>
      <w:r>
        <w:rPr>
          <w:spacing w:val="-14"/>
        </w:rPr>
        <w:t> </w:t>
      </w:r>
      <w:r>
        <w:rPr/>
        <w:t>Complaint</w:t>
      </w:r>
      <w:r>
        <w:rPr>
          <w:spacing w:val="-12"/>
        </w:rPr>
        <w:t> </w:t>
      </w:r>
      <w:r>
        <w:rPr/>
        <w:t>Response</w:t>
      </w:r>
      <w:r>
        <w:rPr>
          <w:spacing w:val="-14"/>
        </w:rPr>
        <w:t> </w:t>
      </w:r>
      <w:r>
        <w:rPr/>
        <w:t>process involving ministry personnel.</w:t>
      </w:r>
    </w:p>
    <w:p>
      <w:pPr>
        <w:spacing w:after="0" w:line="259" w:lineRule="auto"/>
        <w:sectPr>
          <w:pgSz w:w="12240" w:h="15840"/>
          <w:pgMar w:header="776" w:footer="0" w:top="1960" w:bottom="280" w:left="420" w:right="420"/>
        </w:sectPr>
      </w:pPr>
    </w:p>
    <w:p>
      <w:pPr>
        <w:pStyle w:val="BodyText"/>
        <w:spacing w:line="259" w:lineRule="auto" w:before="273"/>
        <w:ind w:right="293"/>
      </w:pPr>
      <w:r>
        <w:rPr/>
        <w:t>This</w:t>
      </w:r>
      <w:r>
        <w:rPr>
          <w:spacing w:val="-7"/>
        </w:rPr>
        <w:t> </w:t>
      </w:r>
      <w:r>
        <w:rPr/>
        <w:t>project</w:t>
      </w:r>
      <w:r>
        <w:rPr>
          <w:spacing w:val="-8"/>
        </w:rPr>
        <w:t> </w:t>
      </w:r>
      <w:r>
        <w:rPr/>
        <w:t>aligned</w:t>
      </w:r>
      <w:r>
        <w:rPr>
          <w:spacing w:val="-5"/>
        </w:rPr>
        <w:t> </w:t>
      </w:r>
      <w:r>
        <w:rPr/>
        <w:t>with</w:t>
      </w:r>
      <w:r>
        <w:rPr>
          <w:spacing w:val="-10"/>
        </w:rPr>
        <w:t> </w:t>
      </w:r>
      <w:r>
        <w:rPr/>
        <w:t>my</w:t>
      </w:r>
      <w:r>
        <w:rPr>
          <w:spacing w:val="-4"/>
        </w:rPr>
        <w:t> </w:t>
      </w:r>
      <w:r>
        <w:rPr/>
        <w:t>role</w:t>
      </w:r>
      <w:r>
        <w:rPr>
          <w:spacing w:val="-6"/>
        </w:rPr>
        <w:t> </w:t>
      </w:r>
      <w:r>
        <w:rPr/>
        <w:t>as</w:t>
      </w:r>
      <w:r>
        <w:rPr>
          <w:spacing w:val="-5"/>
        </w:rPr>
        <w:t> </w:t>
      </w:r>
      <w:r>
        <w:rPr/>
        <w:t>Activity</w:t>
      </w:r>
      <w:r>
        <w:rPr>
          <w:spacing w:val="-6"/>
        </w:rPr>
        <w:t> </w:t>
      </w:r>
      <w:r>
        <w:rPr/>
        <w:t>lead</w:t>
      </w:r>
      <w:r>
        <w:rPr>
          <w:spacing w:val="-5"/>
        </w:rPr>
        <w:t> </w:t>
      </w:r>
      <w:r>
        <w:rPr/>
        <w:t>in</w:t>
      </w:r>
      <w:r>
        <w:rPr>
          <w:spacing w:val="-5"/>
        </w:rPr>
        <w:t> </w:t>
      </w:r>
      <w:r>
        <w:rPr/>
        <w:t>the</w:t>
      </w:r>
      <w:r>
        <w:rPr>
          <w:spacing w:val="-6"/>
        </w:rPr>
        <w:t> </w:t>
      </w:r>
      <w:r>
        <w:rPr/>
        <w:t>Strategic</w:t>
      </w:r>
      <w:r>
        <w:rPr>
          <w:spacing w:val="-7"/>
        </w:rPr>
        <w:t> </w:t>
      </w:r>
      <w:r>
        <w:rPr/>
        <w:t>Plan;</w:t>
      </w:r>
      <w:r>
        <w:rPr>
          <w:spacing w:val="-6"/>
        </w:rPr>
        <w:t> </w:t>
      </w:r>
      <w:r>
        <w:rPr/>
        <w:t>specifically,</w:t>
      </w:r>
      <w:r>
        <w:rPr>
          <w:spacing w:val="-6"/>
        </w:rPr>
        <w:t> </w:t>
      </w:r>
      <w:r>
        <w:rPr/>
        <w:t>“</w:t>
      </w:r>
      <w:r>
        <w:rPr>
          <w:b/>
        </w:rPr>
        <w:t>Activity</w:t>
      </w:r>
      <w:r>
        <w:rPr>
          <w:b/>
          <w:spacing w:val="-10"/>
        </w:rPr>
        <w:t> </w:t>
      </w:r>
      <w:r>
        <w:rPr>
          <w:b/>
        </w:rPr>
        <w:t>lead</w:t>
      </w:r>
      <w:r>
        <w:rPr>
          <w:b/>
          <w:spacing w:val="-6"/>
        </w:rPr>
        <w:t> </w:t>
      </w:r>
      <w:r>
        <w:rPr>
          <w:b/>
        </w:rPr>
        <w:t>in</w:t>
      </w:r>
      <w:r>
        <w:rPr>
          <w:b/>
          <w:spacing w:val="-8"/>
        </w:rPr>
        <w:t> </w:t>
      </w:r>
      <w:r>
        <w:rPr>
          <w:b/>
        </w:rPr>
        <w:t>2.2.1</w:t>
      </w:r>
      <w:r>
        <w:rPr>
          <w:b/>
          <w:spacing w:val="-4"/>
        </w:rPr>
        <w:t> </w:t>
      </w:r>
      <w:r>
        <w:rPr/>
        <w:t>related to examining work done</w:t>
      </w:r>
      <w:r>
        <w:rPr>
          <w:spacing w:val="-2"/>
        </w:rPr>
        <w:t> </w:t>
      </w:r>
      <w:r>
        <w:rPr/>
        <w:t>previously in effective leadership including regarding isolation.”</w:t>
      </w:r>
      <w:r>
        <w:rPr>
          <w:spacing w:val="-1"/>
        </w:rPr>
        <w:t> </w:t>
      </w:r>
      <w:r>
        <w:rPr/>
        <w:t>My research involved reading</w:t>
      </w:r>
      <w:r>
        <w:rPr>
          <w:spacing w:val="-11"/>
        </w:rPr>
        <w:t> </w:t>
      </w:r>
      <w:r>
        <w:rPr/>
        <w:t>the</w:t>
      </w:r>
      <w:r>
        <w:rPr>
          <w:spacing w:val="-9"/>
        </w:rPr>
        <w:t> </w:t>
      </w:r>
      <w:r>
        <w:rPr/>
        <w:t>complete</w:t>
      </w:r>
      <w:r>
        <w:rPr>
          <w:spacing w:val="-9"/>
        </w:rPr>
        <w:t> </w:t>
      </w:r>
      <w:r>
        <w:rPr/>
        <w:t>set</w:t>
      </w:r>
      <w:r>
        <w:rPr>
          <w:spacing w:val="-8"/>
        </w:rPr>
        <w:t> </w:t>
      </w:r>
      <w:r>
        <w:rPr/>
        <w:t>of</w:t>
      </w:r>
      <w:r>
        <w:rPr>
          <w:spacing w:val="-5"/>
        </w:rPr>
        <w:t> </w:t>
      </w:r>
      <w:r>
        <w:rPr/>
        <w:t>minutes</w:t>
      </w:r>
      <w:r>
        <w:rPr>
          <w:spacing w:val="-10"/>
        </w:rPr>
        <w:t> </w:t>
      </w:r>
      <w:r>
        <w:rPr/>
        <w:t>of</w:t>
      </w:r>
      <w:r>
        <w:rPr>
          <w:spacing w:val="-9"/>
        </w:rPr>
        <w:t> </w:t>
      </w:r>
      <w:r>
        <w:rPr/>
        <w:t>these</w:t>
      </w:r>
      <w:r>
        <w:rPr>
          <w:spacing w:val="-9"/>
        </w:rPr>
        <w:t> </w:t>
      </w:r>
      <w:r>
        <w:rPr/>
        <w:t>two</w:t>
      </w:r>
      <w:r>
        <w:rPr>
          <w:spacing w:val="-12"/>
        </w:rPr>
        <w:t> </w:t>
      </w:r>
      <w:r>
        <w:rPr/>
        <w:t>committees</w:t>
      </w:r>
      <w:r>
        <w:rPr>
          <w:spacing w:val="-7"/>
        </w:rPr>
        <w:t> </w:t>
      </w:r>
      <w:r>
        <w:rPr/>
        <w:t>since</w:t>
      </w:r>
      <w:r>
        <w:rPr>
          <w:spacing w:val="-9"/>
        </w:rPr>
        <w:t> </w:t>
      </w:r>
      <w:r>
        <w:rPr/>
        <w:t>inception</w:t>
      </w:r>
      <w:r>
        <w:rPr>
          <w:spacing w:val="-4"/>
        </w:rPr>
        <w:t> </w:t>
      </w:r>
      <w:r>
        <w:rPr/>
        <w:t>and</w:t>
      </w:r>
      <w:r>
        <w:rPr>
          <w:spacing w:val="-6"/>
        </w:rPr>
        <w:t> </w:t>
      </w:r>
      <w:r>
        <w:rPr/>
        <w:t>seeking</w:t>
      </w:r>
      <w:r>
        <w:rPr>
          <w:spacing w:val="-9"/>
        </w:rPr>
        <w:t> </w:t>
      </w:r>
      <w:r>
        <w:rPr/>
        <w:t>to</w:t>
      </w:r>
      <w:r>
        <w:rPr>
          <w:spacing w:val="-9"/>
        </w:rPr>
        <w:t> </w:t>
      </w:r>
      <w:r>
        <w:rPr/>
        <w:t>identify</w:t>
      </w:r>
      <w:r>
        <w:rPr>
          <w:spacing w:val="-8"/>
        </w:rPr>
        <w:t> </w:t>
      </w:r>
      <w:r>
        <w:rPr/>
        <w:t>if</w:t>
      </w:r>
      <w:r>
        <w:rPr>
          <w:spacing w:val="-9"/>
        </w:rPr>
        <w:t> </w:t>
      </w:r>
      <w:r>
        <w:rPr/>
        <w:t>isolation had a role in the precipitating action to the complaint. Between January 1, 2019 and January 31, 2024 (60 months) the Response Committee met 48 times</w:t>
      </w:r>
      <w:r>
        <w:rPr>
          <w:spacing w:val="-1"/>
        </w:rPr>
        <w:t> </w:t>
      </w:r>
      <w:r>
        <w:rPr/>
        <w:t>and</w:t>
      </w:r>
      <w:r>
        <w:rPr>
          <w:spacing w:val="-1"/>
        </w:rPr>
        <w:t> </w:t>
      </w:r>
      <w:r>
        <w:rPr/>
        <w:t>the Remedial Committee met 106</w:t>
      </w:r>
      <w:r>
        <w:rPr>
          <w:spacing w:val="-1"/>
        </w:rPr>
        <w:t> </w:t>
      </w:r>
      <w:r>
        <w:rPr/>
        <w:t>times. At September</w:t>
      </w:r>
      <w:r>
        <w:rPr>
          <w:spacing w:val="-1"/>
        </w:rPr>
        <w:t> </w:t>
      </w:r>
      <w:r>
        <w:rPr/>
        <w:t>7, 2023 Response had ordered 61 investigations or reviews (formal process) of ministry personnel.</w:t>
      </w:r>
    </w:p>
    <w:p>
      <w:pPr>
        <w:pStyle w:val="BodyText"/>
        <w:spacing w:line="259" w:lineRule="auto" w:before="158"/>
        <w:ind w:right="294"/>
      </w:pPr>
      <w:r>
        <w:rPr/>
        <w:t>The</w:t>
      </w:r>
      <w:r>
        <w:rPr>
          <w:spacing w:val="-7"/>
        </w:rPr>
        <w:t> </w:t>
      </w:r>
      <w:r>
        <w:rPr/>
        <w:t>roles</w:t>
      </w:r>
      <w:r>
        <w:rPr>
          <w:spacing w:val="-8"/>
        </w:rPr>
        <w:t> </w:t>
      </w:r>
      <w:r>
        <w:rPr/>
        <w:t>of</w:t>
      </w:r>
      <w:r>
        <w:rPr>
          <w:spacing w:val="-6"/>
        </w:rPr>
        <w:t> </w:t>
      </w:r>
      <w:r>
        <w:rPr/>
        <w:t>Vocational</w:t>
      </w:r>
      <w:r>
        <w:rPr>
          <w:spacing w:val="-9"/>
        </w:rPr>
        <w:t> </w:t>
      </w:r>
      <w:r>
        <w:rPr/>
        <w:t>Minister,</w:t>
      </w:r>
      <w:r>
        <w:rPr>
          <w:spacing w:val="-7"/>
        </w:rPr>
        <w:t> </w:t>
      </w:r>
      <w:r>
        <w:rPr/>
        <w:t>Pastoral</w:t>
      </w:r>
      <w:r>
        <w:rPr>
          <w:spacing w:val="-9"/>
        </w:rPr>
        <w:t> </w:t>
      </w:r>
      <w:r>
        <w:rPr/>
        <w:t>Relations</w:t>
      </w:r>
      <w:r>
        <w:rPr>
          <w:spacing w:val="-8"/>
        </w:rPr>
        <w:t> </w:t>
      </w:r>
      <w:r>
        <w:rPr/>
        <w:t>Minister</w:t>
      </w:r>
      <w:r>
        <w:rPr>
          <w:spacing w:val="-9"/>
        </w:rPr>
        <w:t> </w:t>
      </w:r>
      <w:r>
        <w:rPr/>
        <w:t>or</w:t>
      </w:r>
      <w:r>
        <w:rPr>
          <w:spacing w:val="-7"/>
        </w:rPr>
        <w:t> </w:t>
      </w:r>
      <w:r>
        <w:rPr/>
        <w:t>Community</w:t>
      </w:r>
      <w:r>
        <w:rPr>
          <w:spacing w:val="-8"/>
        </w:rPr>
        <w:t> </w:t>
      </w:r>
      <w:r>
        <w:rPr/>
        <w:t>Capacity</w:t>
      </w:r>
      <w:r>
        <w:rPr>
          <w:spacing w:val="-8"/>
        </w:rPr>
        <w:t> </w:t>
      </w:r>
      <w:r>
        <w:rPr/>
        <w:t>Development</w:t>
      </w:r>
      <w:r>
        <w:rPr>
          <w:spacing w:val="-11"/>
        </w:rPr>
        <w:t> </w:t>
      </w:r>
      <w:r>
        <w:rPr/>
        <w:t>Coordinator, and others involved in this work are also consistently engaged in informal processes. This data set had the possibility</w:t>
      </w:r>
      <w:r>
        <w:rPr>
          <w:spacing w:val="-6"/>
        </w:rPr>
        <w:t> </w:t>
      </w:r>
      <w:r>
        <w:rPr/>
        <w:t>of</w:t>
      </w:r>
      <w:r>
        <w:rPr>
          <w:spacing w:val="-6"/>
        </w:rPr>
        <w:t> </w:t>
      </w:r>
      <w:r>
        <w:rPr/>
        <w:t>expansion</w:t>
      </w:r>
      <w:r>
        <w:rPr>
          <w:spacing w:val="-6"/>
        </w:rPr>
        <w:t> </w:t>
      </w:r>
      <w:r>
        <w:rPr/>
        <w:t>to</w:t>
      </w:r>
      <w:r>
        <w:rPr>
          <w:spacing w:val="-4"/>
        </w:rPr>
        <w:t> </w:t>
      </w:r>
      <w:r>
        <w:rPr/>
        <w:t>analyze</w:t>
      </w:r>
      <w:r>
        <w:rPr>
          <w:spacing w:val="-4"/>
        </w:rPr>
        <w:t> </w:t>
      </w:r>
      <w:r>
        <w:rPr/>
        <w:t>and</w:t>
      </w:r>
      <w:r>
        <w:rPr>
          <w:spacing w:val="-4"/>
        </w:rPr>
        <w:t> </w:t>
      </w:r>
      <w:r>
        <w:rPr/>
        <w:t>provide</w:t>
      </w:r>
      <w:r>
        <w:rPr>
          <w:spacing w:val="-4"/>
        </w:rPr>
        <w:t> </w:t>
      </w:r>
      <w:r>
        <w:rPr/>
        <w:t>learnings related</w:t>
      </w:r>
      <w:r>
        <w:rPr>
          <w:spacing w:val="-4"/>
        </w:rPr>
        <w:t> </w:t>
      </w:r>
      <w:r>
        <w:rPr/>
        <w:t>to</w:t>
      </w:r>
      <w:r>
        <w:rPr>
          <w:spacing w:val="-4"/>
        </w:rPr>
        <w:t> </w:t>
      </w:r>
      <w:r>
        <w:rPr/>
        <w:t>ministry</w:t>
      </w:r>
      <w:r>
        <w:rPr>
          <w:spacing w:val="-5"/>
        </w:rPr>
        <w:t> </w:t>
      </w:r>
      <w:r>
        <w:rPr/>
        <w:t>effectiveness</w:t>
      </w:r>
      <w:r>
        <w:rPr>
          <w:spacing w:val="-5"/>
        </w:rPr>
        <w:t> </w:t>
      </w:r>
      <w:r>
        <w:rPr/>
        <w:t>and</w:t>
      </w:r>
      <w:r>
        <w:rPr>
          <w:spacing w:val="-6"/>
        </w:rPr>
        <w:t> </w:t>
      </w:r>
      <w:r>
        <w:rPr/>
        <w:t>isolation</w:t>
      </w:r>
      <w:r>
        <w:rPr>
          <w:spacing w:val="-2"/>
        </w:rPr>
        <w:t> </w:t>
      </w:r>
      <w:r>
        <w:rPr/>
        <w:t>that</w:t>
      </w:r>
      <w:r>
        <w:rPr>
          <w:spacing w:val="-4"/>
        </w:rPr>
        <w:t> </w:t>
      </w:r>
      <w:r>
        <w:rPr/>
        <w:t>are not captured in the formal process. I asked the Vocational Ministers to tally up their informal situations that met the following criteria:</w:t>
      </w:r>
    </w:p>
    <w:p>
      <w:pPr>
        <w:pStyle w:val="ListParagraph"/>
        <w:numPr>
          <w:ilvl w:val="0"/>
          <w:numId w:val="2"/>
        </w:numPr>
        <w:tabs>
          <w:tab w:pos="1020" w:val="left" w:leader="none"/>
        </w:tabs>
        <w:spacing w:line="256" w:lineRule="auto" w:before="160" w:after="0"/>
        <w:ind w:left="1020" w:right="294" w:hanging="361"/>
        <w:jc w:val="both"/>
        <w:rPr>
          <w:sz w:val="24"/>
        </w:rPr>
      </w:pPr>
      <w:r>
        <w:rPr>
          <w:sz w:val="24"/>
        </w:rPr>
        <w:t>You</w:t>
      </w:r>
      <w:r>
        <w:rPr>
          <w:spacing w:val="-2"/>
          <w:sz w:val="24"/>
        </w:rPr>
        <w:t> </w:t>
      </w:r>
      <w:r>
        <w:rPr>
          <w:sz w:val="24"/>
        </w:rPr>
        <w:t>have</w:t>
      </w:r>
      <w:r>
        <w:rPr>
          <w:spacing w:val="-2"/>
          <w:sz w:val="24"/>
        </w:rPr>
        <w:t> </w:t>
      </w:r>
      <w:r>
        <w:rPr>
          <w:sz w:val="24"/>
        </w:rPr>
        <w:t>had</w:t>
      </w:r>
      <w:r>
        <w:rPr>
          <w:spacing w:val="-2"/>
          <w:sz w:val="24"/>
        </w:rPr>
        <w:t> </w:t>
      </w:r>
      <w:r>
        <w:rPr>
          <w:sz w:val="24"/>
        </w:rPr>
        <w:t>concerns</w:t>
      </w:r>
      <w:r>
        <w:rPr>
          <w:spacing w:val="-3"/>
          <w:sz w:val="24"/>
        </w:rPr>
        <w:t> </w:t>
      </w:r>
      <w:r>
        <w:rPr>
          <w:sz w:val="24"/>
        </w:rPr>
        <w:t>about</w:t>
      </w:r>
      <w:r>
        <w:rPr>
          <w:spacing w:val="-2"/>
          <w:sz w:val="24"/>
        </w:rPr>
        <w:t> </w:t>
      </w:r>
      <w:r>
        <w:rPr>
          <w:sz w:val="24"/>
        </w:rPr>
        <w:t>minister’s</w:t>
      </w:r>
      <w:r>
        <w:rPr>
          <w:spacing w:val="-5"/>
          <w:sz w:val="24"/>
        </w:rPr>
        <w:t> </w:t>
      </w:r>
      <w:r>
        <w:rPr>
          <w:sz w:val="24"/>
        </w:rPr>
        <w:t>performance</w:t>
      </w:r>
      <w:r>
        <w:rPr>
          <w:spacing w:val="-2"/>
          <w:sz w:val="24"/>
        </w:rPr>
        <w:t> </w:t>
      </w:r>
      <w:r>
        <w:rPr>
          <w:sz w:val="24"/>
        </w:rPr>
        <w:t>brought</w:t>
      </w:r>
      <w:r>
        <w:rPr>
          <w:spacing w:val="-2"/>
          <w:sz w:val="24"/>
        </w:rPr>
        <w:t> </w:t>
      </w:r>
      <w:r>
        <w:rPr>
          <w:sz w:val="24"/>
        </w:rPr>
        <w:t>to</w:t>
      </w:r>
      <w:r>
        <w:rPr>
          <w:spacing w:val="-2"/>
          <w:sz w:val="24"/>
        </w:rPr>
        <w:t> </w:t>
      </w:r>
      <w:r>
        <w:rPr>
          <w:sz w:val="24"/>
        </w:rPr>
        <w:t>you</w:t>
      </w:r>
      <w:r>
        <w:rPr>
          <w:spacing w:val="-2"/>
          <w:sz w:val="24"/>
        </w:rPr>
        <w:t> </w:t>
      </w:r>
      <w:r>
        <w:rPr>
          <w:sz w:val="24"/>
        </w:rPr>
        <w:t>by</w:t>
      </w:r>
      <w:r>
        <w:rPr>
          <w:spacing w:val="-6"/>
          <w:sz w:val="24"/>
        </w:rPr>
        <w:t> </w:t>
      </w:r>
      <w:r>
        <w:rPr>
          <w:sz w:val="24"/>
        </w:rPr>
        <w:t>the Pastoral</w:t>
      </w:r>
      <w:r>
        <w:rPr>
          <w:spacing w:val="-1"/>
          <w:sz w:val="24"/>
        </w:rPr>
        <w:t> </w:t>
      </w:r>
      <w:r>
        <w:rPr>
          <w:sz w:val="24"/>
        </w:rPr>
        <w:t>Relations</w:t>
      </w:r>
      <w:r>
        <w:rPr>
          <w:spacing w:val="-2"/>
          <w:sz w:val="24"/>
        </w:rPr>
        <w:t> </w:t>
      </w:r>
      <w:r>
        <w:rPr>
          <w:sz w:val="24"/>
        </w:rPr>
        <w:t>Minister or M&amp;P or other body that has knowledge (perhaps a fellow ministry colleague or yourself); </w:t>
      </w:r>
      <w:r>
        <w:rPr>
          <w:i/>
          <w:sz w:val="24"/>
        </w:rPr>
        <w:t>and</w:t>
      </w:r>
      <w:r>
        <w:rPr>
          <w:sz w:val="24"/>
        </w:rPr>
        <w:t>,</w:t>
      </w:r>
    </w:p>
    <w:p>
      <w:pPr>
        <w:pStyle w:val="ListParagraph"/>
        <w:numPr>
          <w:ilvl w:val="0"/>
          <w:numId w:val="2"/>
        </w:numPr>
        <w:tabs>
          <w:tab w:pos="1020" w:val="left" w:leader="none"/>
        </w:tabs>
        <w:spacing w:line="240" w:lineRule="auto" w:before="6" w:after="0"/>
        <w:ind w:left="1020" w:right="0" w:hanging="360"/>
        <w:jc w:val="both"/>
        <w:rPr>
          <w:sz w:val="24"/>
        </w:rPr>
      </w:pPr>
      <w:r>
        <w:rPr>
          <w:sz w:val="24"/>
        </w:rPr>
        <w:t>Does</w:t>
      </w:r>
      <w:r>
        <w:rPr>
          <w:spacing w:val="-5"/>
          <w:sz w:val="24"/>
        </w:rPr>
        <w:t> </w:t>
      </w:r>
      <w:r>
        <w:rPr>
          <w:sz w:val="24"/>
        </w:rPr>
        <w:t>not</w:t>
      </w:r>
      <w:r>
        <w:rPr>
          <w:spacing w:val="-2"/>
          <w:sz w:val="24"/>
        </w:rPr>
        <w:t> </w:t>
      </w:r>
      <w:r>
        <w:rPr>
          <w:sz w:val="24"/>
        </w:rPr>
        <w:t>fit</w:t>
      </w:r>
      <w:r>
        <w:rPr>
          <w:spacing w:val="-1"/>
          <w:sz w:val="24"/>
        </w:rPr>
        <w:t> </w:t>
      </w:r>
      <w:r>
        <w:rPr>
          <w:sz w:val="24"/>
        </w:rPr>
        <w:t>into</w:t>
      </w:r>
      <w:r>
        <w:rPr>
          <w:spacing w:val="-2"/>
          <w:sz w:val="24"/>
        </w:rPr>
        <w:t> </w:t>
      </w:r>
      <w:r>
        <w:rPr>
          <w:sz w:val="24"/>
        </w:rPr>
        <w:t>our</w:t>
      </w:r>
      <w:r>
        <w:rPr>
          <w:spacing w:val="-4"/>
          <w:sz w:val="24"/>
        </w:rPr>
        <w:t> </w:t>
      </w:r>
      <w:r>
        <w:rPr>
          <w:sz w:val="24"/>
        </w:rPr>
        <w:t>formal</w:t>
      </w:r>
      <w:r>
        <w:rPr>
          <w:spacing w:val="-1"/>
          <w:sz w:val="24"/>
        </w:rPr>
        <w:t> </w:t>
      </w:r>
      <w:r>
        <w:rPr>
          <w:sz w:val="24"/>
        </w:rPr>
        <w:t>complaint</w:t>
      </w:r>
      <w:r>
        <w:rPr>
          <w:spacing w:val="-3"/>
          <w:sz w:val="24"/>
        </w:rPr>
        <w:t> </w:t>
      </w:r>
      <w:r>
        <w:rPr>
          <w:sz w:val="24"/>
        </w:rPr>
        <w:t>process;</w:t>
      </w:r>
      <w:r>
        <w:rPr>
          <w:spacing w:val="-1"/>
          <w:sz w:val="24"/>
        </w:rPr>
        <w:t> </w:t>
      </w:r>
      <w:r>
        <w:rPr>
          <w:i/>
          <w:spacing w:val="-4"/>
          <w:sz w:val="24"/>
        </w:rPr>
        <w:t>and</w:t>
      </w:r>
      <w:r>
        <w:rPr>
          <w:spacing w:val="-4"/>
          <w:sz w:val="24"/>
        </w:rPr>
        <w:t>,</w:t>
      </w:r>
    </w:p>
    <w:p>
      <w:pPr>
        <w:pStyle w:val="ListParagraph"/>
        <w:numPr>
          <w:ilvl w:val="0"/>
          <w:numId w:val="2"/>
        </w:numPr>
        <w:tabs>
          <w:tab w:pos="1020" w:val="left" w:leader="none"/>
        </w:tabs>
        <w:spacing w:line="256" w:lineRule="auto" w:before="23" w:after="0"/>
        <w:ind w:left="1020" w:right="308" w:hanging="361"/>
        <w:jc w:val="both"/>
        <w:rPr>
          <w:i/>
          <w:sz w:val="24"/>
        </w:rPr>
      </w:pPr>
      <w:r>
        <w:rPr>
          <w:sz w:val="24"/>
        </w:rPr>
        <w:t>You have had at least 2 long conversations about the concerns directly with the minister that includes areas of growth or development for them; </w:t>
      </w:r>
      <w:r>
        <w:rPr>
          <w:i/>
          <w:sz w:val="24"/>
        </w:rPr>
        <w:t>and,</w:t>
      </w:r>
    </w:p>
    <w:p>
      <w:pPr>
        <w:pStyle w:val="ListParagraph"/>
        <w:numPr>
          <w:ilvl w:val="0"/>
          <w:numId w:val="2"/>
        </w:numPr>
        <w:tabs>
          <w:tab w:pos="1020" w:val="left" w:leader="none"/>
        </w:tabs>
        <w:spacing w:line="256" w:lineRule="auto" w:before="6" w:after="0"/>
        <w:ind w:left="1020" w:right="303" w:hanging="361"/>
        <w:jc w:val="both"/>
        <w:rPr>
          <w:sz w:val="24"/>
        </w:rPr>
      </w:pPr>
      <w:r>
        <w:rPr>
          <w:sz w:val="24"/>
        </w:rPr>
        <w:t>The</w:t>
      </w:r>
      <w:r>
        <w:rPr>
          <w:spacing w:val="-7"/>
          <w:sz w:val="24"/>
        </w:rPr>
        <w:t> </w:t>
      </w:r>
      <w:r>
        <w:rPr>
          <w:sz w:val="24"/>
        </w:rPr>
        <w:t>PRM</w:t>
      </w:r>
      <w:r>
        <w:rPr>
          <w:spacing w:val="-6"/>
          <w:sz w:val="24"/>
        </w:rPr>
        <w:t> </w:t>
      </w:r>
      <w:r>
        <w:rPr>
          <w:sz w:val="24"/>
        </w:rPr>
        <w:t>or</w:t>
      </w:r>
      <w:r>
        <w:rPr>
          <w:spacing w:val="-6"/>
          <w:sz w:val="24"/>
        </w:rPr>
        <w:t> </w:t>
      </w:r>
      <w:r>
        <w:rPr>
          <w:sz w:val="24"/>
        </w:rPr>
        <w:t>Executive</w:t>
      </w:r>
      <w:r>
        <w:rPr>
          <w:spacing w:val="-9"/>
          <w:sz w:val="24"/>
        </w:rPr>
        <w:t> </w:t>
      </w:r>
      <w:r>
        <w:rPr>
          <w:sz w:val="24"/>
        </w:rPr>
        <w:t>Minister</w:t>
      </w:r>
      <w:r>
        <w:rPr>
          <w:spacing w:val="-6"/>
          <w:sz w:val="24"/>
        </w:rPr>
        <w:t> </w:t>
      </w:r>
      <w:r>
        <w:rPr>
          <w:sz w:val="24"/>
        </w:rPr>
        <w:t>or</w:t>
      </w:r>
      <w:r>
        <w:rPr>
          <w:spacing w:val="-6"/>
          <w:sz w:val="24"/>
        </w:rPr>
        <w:t> </w:t>
      </w:r>
      <w:r>
        <w:rPr>
          <w:sz w:val="24"/>
        </w:rPr>
        <w:t>M&amp;P</w:t>
      </w:r>
      <w:r>
        <w:rPr>
          <w:spacing w:val="-7"/>
          <w:sz w:val="24"/>
        </w:rPr>
        <w:t> </w:t>
      </w:r>
      <w:r>
        <w:rPr>
          <w:sz w:val="24"/>
        </w:rPr>
        <w:t>or</w:t>
      </w:r>
      <w:r>
        <w:rPr>
          <w:spacing w:val="-6"/>
          <w:sz w:val="24"/>
        </w:rPr>
        <w:t> </w:t>
      </w:r>
      <w:r>
        <w:rPr>
          <w:sz w:val="24"/>
        </w:rPr>
        <w:t>Regional</w:t>
      </w:r>
      <w:r>
        <w:rPr>
          <w:spacing w:val="-5"/>
          <w:sz w:val="24"/>
        </w:rPr>
        <w:t> </w:t>
      </w:r>
      <w:r>
        <w:rPr>
          <w:sz w:val="24"/>
        </w:rPr>
        <w:t>Staff/Commissions</w:t>
      </w:r>
      <w:r>
        <w:rPr>
          <w:spacing w:val="-8"/>
          <w:sz w:val="24"/>
        </w:rPr>
        <w:t> </w:t>
      </w:r>
      <w:r>
        <w:rPr>
          <w:sz w:val="24"/>
        </w:rPr>
        <w:t>(or</w:t>
      </w:r>
      <w:r>
        <w:rPr>
          <w:spacing w:val="-9"/>
          <w:sz w:val="24"/>
        </w:rPr>
        <w:t> </w:t>
      </w:r>
      <w:r>
        <w:rPr>
          <w:sz w:val="24"/>
        </w:rPr>
        <w:t>combination</w:t>
      </w:r>
      <w:r>
        <w:rPr>
          <w:spacing w:val="-6"/>
          <w:sz w:val="24"/>
        </w:rPr>
        <w:t> </w:t>
      </w:r>
      <w:r>
        <w:rPr>
          <w:sz w:val="24"/>
        </w:rPr>
        <w:t>of</w:t>
      </w:r>
      <w:r>
        <w:rPr>
          <w:spacing w:val="-4"/>
          <w:sz w:val="24"/>
        </w:rPr>
        <w:t> </w:t>
      </w:r>
      <w:r>
        <w:rPr>
          <w:sz w:val="24"/>
        </w:rPr>
        <w:t>same/similar) is also party to various conversations/concerns about this person’s ministry; </w:t>
      </w:r>
      <w:r>
        <w:rPr>
          <w:i/>
          <w:sz w:val="24"/>
        </w:rPr>
        <w:t>and</w:t>
      </w:r>
      <w:r>
        <w:rPr>
          <w:sz w:val="24"/>
        </w:rPr>
        <w:t>,</w:t>
      </w:r>
    </w:p>
    <w:p>
      <w:pPr>
        <w:pStyle w:val="ListParagraph"/>
        <w:numPr>
          <w:ilvl w:val="0"/>
          <w:numId w:val="2"/>
        </w:numPr>
        <w:tabs>
          <w:tab w:pos="1020" w:val="left" w:leader="none"/>
        </w:tabs>
        <w:spacing w:line="256" w:lineRule="auto" w:before="6" w:after="0"/>
        <w:ind w:left="1020" w:right="295" w:hanging="361"/>
        <w:jc w:val="both"/>
        <w:rPr>
          <w:sz w:val="24"/>
        </w:rPr>
      </w:pPr>
      <w:r>
        <w:rPr>
          <w:sz w:val="24"/>
        </w:rPr>
        <w:t>You suspect that they are isolated, lonely, do not have collegial support in their role, or do not engage in wider church or regional events. You might also colloquially call some of these ministers “Lone </w:t>
      </w:r>
      <w:r>
        <w:rPr>
          <w:spacing w:val="-2"/>
          <w:sz w:val="24"/>
        </w:rPr>
        <w:t>Wolves.”</w:t>
      </w:r>
    </w:p>
    <w:p>
      <w:pPr>
        <w:pStyle w:val="BodyText"/>
        <w:spacing w:line="259" w:lineRule="auto" w:before="166"/>
        <w:ind w:right="293"/>
      </w:pPr>
      <w:r>
        <w:rPr/>
        <w:t>At September 30, 2023 an additional 119 ministers since 2019 were identified that might qualify for consideration</w:t>
      </w:r>
      <w:r>
        <w:rPr>
          <w:spacing w:val="-14"/>
        </w:rPr>
        <w:t> </w:t>
      </w:r>
      <w:r>
        <w:rPr/>
        <w:t>of</w:t>
      </w:r>
      <w:r>
        <w:rPr>
          <w:spacing w:val="-14"/>
        </w:rPr>
        <w:t> </w:t>
      </w:r>
      <w:r>
        <w:rPr/>
        <w:t>the</w:t>
      </w:r>
      <w:r>
        <w:rPr>
          <w:spacing w:val="-13"/>
        </w:rPr>
        <w:t> </w:t>
      </w:r>
      <w:r>
        <w:rPr/>
        <w:t>focus</w:t>
      </w:r>
      <w:r>
        <w:rPr>
          <w:spacing w:val="-14"/>
        </w:rPr>
        <w:t> </w:t>
      </w:r>
      <w:r>
        <w:rPr/>
        <w:t>of</w:t>
      </w:r>
      <w:r>
        <w:rPr>
          <w:spacing w:val="-13"/>
        </w:rPr>
        <w:t> </w:t>
      </w:r>
      <w:r>
        <w:rPr/>
        <w:t>this</w:t>
      </w:r>
      <w:r>
        <w:rPr>
          <w:spacing w:val="-14"/>
        </w:rPr>
        <w:t> </w:t>
      </w:r>
      <w:r>
        <w:rPr/>
        <w:t>project.</w:t>
      </w:r>
      <w:r>
        <w:rPr>
          <w:spacing w:val="-12"/>
        </w:rPr>
        <w:t> </w:t>
      </w:r>
      <w:r>
        <w:rPr/>
        <w:t>From</w:t>
      </w:r>
      <w:r>
        <w:rPr>
          <w:spacing w:val="-13"/>
        </w:rPr>
        <w:t> </w:t>
      </w:r>
      <w:r>
        <w:rPr/>
        <w:t>the</w:t>
      </w:r>
      <w:r>
        <w:rPr>
          <w:spacing w:val="-12"/>
        </w:rPr>
        <w:t> </w:t>
      </w:r>
      <w:r>
        <w:rPr/>
        <w:t>Board</w:t>
      </w:r>
      <w:r>
        <w:rPr>
          <w:spacing w:val="-14"/>
        </w:rPr>
        <w:t> </w:t>
      </w:r>
      <w:r>
        <w:rPr/>
        <w:t>of</w:t>
      </w:r>
      <w:r>
        <w:rPr>
          <w:spacing w:val="-13"/>
        </w:rPr>
        <w:t> </w:t>
      </w:r>
      <w:r>
        <w:rPr/>
        <w:t>Vocation</w:t>
      </w:r>
      <w:r>
        <w:rPr>
          <w:spacing w:val="-14"/>
        </w:rPr>
        <w:t> </w:t>
      </w:r>
      <w:r>
        <w:rPr/>
        <w:t>Accountability</w:t>
      </w:r>
      <w:r>
        <w:rPr>
          <w:spacing w:val="-13"/>
        </w:rPr>
        <w:t> </w:t>
      </w:r>
      <w:r>
        <w:rPr/>
        <w:t>Report,</w:t>
      </w:r>
      <w:r>
        <w:rPr>
          <w:spacing w:val="-8"/>
        </w:rPr>
        <w:t> </w:t>
      </w:r>
      <w:r>
        <w:rPr/>
        <w:t>“the</w:t>
      </w:r>
      <w:r>
        <w:rPr>
          <w:spacing w:val="-14"/>
        </w:rPr>
        <w:t> </w:t>
      </w:r>
      <w:r>
        <w:rPr/>
        <w:t>themes</w:t>
      </w:r>
      <w:r>
        <w:rPr>
          <w:spacing w:val="-12"/>
        </w:rPr>
        <w:t> </w:t>
      </w:r>
      <w:r>
        <w:rPr/>
        <w:t>arising in the remedial work are</w:t>
      </w:r>
    </w:p>
    <w:p>
      <w:pPr>
        <w:pStyle w:val="ListParagraph"/>
        <w:numPr>
          <w:ilvl w:val="0"/>
          <w:numId w:val="3"/>
        </w:numPr>
        <w:tabs>
          <w:tab w:pos="1020" w:val="left" w:leader="none"/>
        </w:tabs>
        <w:spacing w:line="240" w:lineRule="auto" w:before="160" w:after="0"/>
        <w:ind w:left="1020" w:right="0" w:hanging="360"/>
        <w:jc w:val="left"/>
        <w:rPr>
          <w:sz w:val="24"/>
        </w:rPr>
      </w:pPr>
      <w:r>
        <w:rPr>
          <w:sz w:val="24"/>
        </w:rPr>
        <w:t>emotional</w:t>
      </w:r>
      <w:r>
        <w:rPr>
          <w:spacing w:val="-7"/>
          <w:sz w:val="24"/>
        </w:rPr>
        <w:t> </w:t>
      </w:r>
      <w:r>
        <w:rPr>
          <w:sz w:val="24"/>
        </w:rPr>
        <w:t>intelligence</w:t>
      </w:r>
      <w:r>
        <w:rPr>
          <w:spacing w:val="-8"/>
          <w:sz w:val="24"/>
        </w:rPr>
        <w:t> </w:t>
      </w:r>
      <w:r>
        <w:rPr>
          <w:sz w:val="24"/>
        </w:rPr>
        <w:t>(self-awareness</w:t>
      </w:r>
      <w:r>
        <w:rPr>
          <w:spacing w:val="-6"/>
          <w:sz w:val="24"/>
        </w:rPr>
        <w:t> </w:t>
      </w:r>
      <w:r>
        <w:rPr>
          <w:sz w:val="24"/>
        </w:rPr>
        <w:t>and</w:t>
      </w:r>
      <w:r>
        <w:rPr>
          <w:spacing w:val="-7"/>
          <w:sz w:val="24"/>
        </w:rPr>
        <w:t> </w:t>
      </w:r>
      <w:r>
        <w:rPr>
          <w:sz w:val="24"/>
        </w:rPr>
        <w:t>relationship</w:t>
      </w:r>
      <w:r>
        <w:rPr>
          <w:spacing w:val="-4"/>
          <w:sz w:val="24"/>
        </w:rPr>
        <w:t> </w:t>
      </w:r>
      <w:r>
        <w:rPr>
          <w:spacing w:val="-2"/>
          <w:sz w:val="24"/>
        </w:rPr>
        <w:t>management)</w:t>
      </w:r>
    </w:p>
    <w:p>
      <w:pPr>
        <w:pStyle w:val="ListParagraph"/>
        <w:numPr>
          <w:ilvl w:val="0"/>
          <w:numId w:val="3"/>
        </w:numPr>
        <w:tabs>
          <w:tab w:pos="1019" w:val="left" w:leader="none"/>
        </w:tabs>
        <w:spacing w:line="240" w:lineRule="auto" w:before="21" w:after="0"/>
        <w:ind w:left="1019" w:right="0" w:hanging="359"/>
        <w:jc w:val="left"/>
        <w:rPr>
          <w:sz w:val="24"/>
        </w:rPr>
      </w:pPr>
      <w:r>
        <w:rPr>
          <w:sz w:val="24"/>
        </w:rPr>
        <w:t>boundaries</w:t>
      </w:r>
      <w:r>
        <w:rPr>
          <w:spacing w:val="-4"/>
          <w:sz w:val="24"/>
        </w:rPr>
        <w:t> </w:t>
      </w:r>
      <w:r>
        <w:rPr>
          <w:sz w:val="24"/>
        </w:rPr>
        <w:t>power</w:t>
      </w:r>
      <w:r>
        <w:rPr>
          <w:spacing w:val="-3"/>
          <w:sz w:val="24"/>
        </w:rPr>
        <w:t> </w:t>
      </w:r>
      <w:r>
        <w:rPr>
          <w:spacing w:val="-2"/>
          <w:sz w:val="24"/>
        </w:rPr>
        <w:t>dynamics</w:t>
      </w:r>
    </w:p>
    <w:p>
      <w:pPr>
        <w:pStyle w:val="ListParagraph"/>
        <w:numPr>
          <w:ilvl w:val="0"/>
          <w:numId w:val="3"/>
        </w:numPr>
        <w:tabs>
          <w:tab w:pos="1020" w:val="left" w:leader="none"/>
        </w:tabs>
        <w:spacing w:line="240" w:lineRule="auto" w:before="24" w:after="0"/>
        <w:ind w:left="1020" w:right="0" w:hanging="360"/>
        <w:jc w:val="left"/>
        <w:rPr>
          <w:sz w:val="24"/>
        </w:rPr>
      </w:pPr>
      <w:r>
        <w:rPr>
          <w:sz w:val="24"/>
        </w:rPr>
        <w:t>awareness</w:t>
      </w:r>
      <w:r>
        <w:rPr>
          <w:spacing w:val="-2"/>
          <w:sz w:val="24"/>
        </w:rPr>
        <w:t> </w:t>
      </w:r>
      <w:r>
        <w:rPr>
          <w:sz w:val="24"/>
        </w:rPr>
        <w:t>of</w:t>
      </w:r>
      <w:r>
        <w:rPr>
          <w:spacing w:val="-3"/>
          <w:sz w:val="24"/>
        </w:rPr>
        <w:t> </w:t>
      </w:r>
      <w:r>
        <w:rPr>
          <w:sz w:val="24"/>
        </w:rPr>
        <w:t>polity</w:t>
      </w:r>
      <w:r>
        <w:rPr>
          <w:spacing w:val="-5"/>
          <w:sz w:val="24"/>
        </w:rPr>
        <w:t> </w:t>
      </w:r>
      <w:r>
        <w:rPr>
          <w:sz w:val="24"/>
        </w:rPr>
        <w:t>and</w:t>
      </w:r>
      <w:r>
        <w:rPr>
          <w:spacing w:val="-2"/>
          <w:sz w:val="24"/>
        </w:rPr>
        <w:t> procedures</w:t>
      </w:r>
    </w:p>
    <w:p>
      <w:pPr>
        <w:pStyle w:val="ListParagraph"/>
        <w:numPr>
          <w:ilvl w:val="0"/>
          <w:numId w:val="3"/>
        </w:numPr>
        <w:tabs>
          <w:tab w:pos="1019" w:val="left" w:leader="none"/>
        </w:tabs>
        <w:spacing w:line="240" w:lineRule="auto" w:before="24" w:after="0"/>
        <w:ind w:left="1019" w:right="0" w:hanging="359"/>
        <w:jc w:val="left"/>
        <w:rPr>
          <w:sz w:val="24"/>
        </w:rPr>
      </w:pPr>
      <w:r>
        <w:rPr>
          <w:sz w:val="24"/>
        </w:rPr>
        <w:t>isolation</w:t>
      </w:r>
      <w:r>
        <w:rPr>
          <w:spacing w:val="-3"/>
          <w:sz w:val="24"/>
        </w:rPr>
        <w:t> </w:t>
      </w:r>
      <w:r>
        <w:rPr>
          <w:sz w:val="24"/>
        </w:rPr>
        <w:t>in</w:t>
      </w:r>
      <w:r>
        <w:rPr>
          <w:spacing w:val="-2"/>
          <w:sz w:val="24"/>
        </w:rPr>
        <w:t> </w:t>
      </w:r>
      <w:r>
        <w:rPr>
          <w:sz w:val="24"/>
        </w:rPr>
        <w:t>ministry</w:t>
      </w:r>
      <w:r>
        <w:rPr>
          <w:spacing w:val="-4"/>
          <w:sz w:val="24"/>
        </w:rPr>
        <w:t> </w:t>
      </w:r>
      <w:r>
        <w:rPr>
          <w:spacing w:val="-2"/>
          <w:sz w:val="24"/>
        </w:rPr>
        <w:t>practice</w:t>
      </w:r>
    </w:p>
    <w:p>
      <w:pPr>
        <w:pStyle w:val="ListParagraph"/>
        <w:numPr>
          <w:ilvl w:val="0"/>
          <w:numId w:val="3"/>
        </w:numPr>
        <w:tabs>
          <w:tab w:pos="1019" w:val="left" w:leader="none"/>
        </w:tabs>
        <w:spacing w:line="240" w:lineRule="auto" w:before="24" w:after="0"/>
        <w:ind w:left="1019" w:right="0" w:hanging="359"/>
        <w:jc w:val="left"/>
        <w:rPr>
          <w:sz w:val="24"/>
        </w:rPr>
      </w:pPr>
      <w:r>
        <w:rPr>
          <w:sz w:val="24"/>
        </w:rPr>
        <w:t>relationships</w:t>
      </w:r>
      <w:r>
        <w:rPr>
          <w:spacing w:val="-5"/>
          <w:sz w:val="24"/>
        </w:rPr>
        <w:t> </w:t>
      </w:r>
      <w:r>
        <w:rPr>
          <w:sz w:val="24"/>
        </w:rPr>
        <w:t>with</w:t>
      </w:r>
      <w:r>
        <w:rPr>
          <w:spacing w:val="-5"/>
          <w:sz w:val="24"/>
        </w:rPr>
        <w:t> </w:t>
      </w:r>
      <w:r>
        <w:rPr>
          <w:sz w:val="24"/>
        </w:rPr>
        <w:t>persons</w:t>
      </w:r>
      <w:r>
        <w:rPr>
          <w:spacing w:val="-4"/>
          <w:sz w:val="24"/>
        </w:rPr>
        <w:t> </w:t>
      </w:r>
      <w:r>
        <w:rPr>
          <w:spacing w:val="-2"/>
          <w:sz w:val="24"/>
        </w:rPr>
        <w:t>served</w:t>
      </w:r>
    </w:p>
    <w:p>
      <w:pPr>
        <w:pStyle w:val="ListParagraph"/>
        <w:numPr>
          <w:ilvl w:val="0"/>
          <w:numId w:val="3"/>
        </w:numPr>
        <w:tabs>
          <w:tab w:pos="1020" w:val="left" w:leader="none"/>
        </w:tabs>
        <w:spacing w:line="240" w:lineRule="auto" w:before="22" w:after="0"/>
        <w:ind w:left="1020" w:right="0" w:hanging="360"/>
        <w:jc w:val="left"/>
        <w:rPr>
          <w:sz w:val="24"/>
        </w:rPr>
      </w:pPr>
      <w:r>
        <w:rPr>
          <w:sz w:val="24"/>
        </w:rPr>
        <w:t>concerns</w:t>
      </w:r>
      <w:r>
        <w:rPr>
          <w:spacing w:val="-3"/>
          <w:sz w:val="24"/>
        </w:rPr>
        <w:t> </w:t>
      </w:r>
      <w:r>
        <w:rPr>
          <w:sz w:val="24"/>
        </w:rPr>
        <w:t>related</w:t>
      </w:r>
      <w:r>
        <w:rPr>
          <w:spacing w:val="-3"/>
          <w:sz w:val="24"/>
        </w:rPr>
        <w:t> </w:t>
      </w:r>
      <w:r>
        <w:rPr>
          <w:sz w:val="24"/>
        </w:rPr>
        <w:t>to</w:t>
      </w:r>
      <w:r>
        <w:rPr>
          <w:spacing w:val="-5"/>
          <w:sz w:val="24"/>
        </w:rPr>
        <w:t> </w:t>
      </w:r>
      <w:r>
        <w:rPr>
          <w:sz w:val="24"/>
        </w:rPr>
        <w:t>social</w:t>
      </w:r>
      <w:r>
        <w:rPr>
          <w:spacing w:val="-2"/>
          <w:sz w:val="24"/>
        </w:rPr>
        <w:t> </w:t>
      </w:r>
      <w:r>
        <w:rPr>
          <w:sz w:val="24"/>
        </w:rPr>
        <w:t>media</w:t>
      </w:r>
      <w:r>
        <w:rPr>
          <w:spacing w:val="-4"/>
          <w:sz w:val="24"/>
        </w:rPr>
        <w:t> use.</w:t>
      </w:r>
    </w:p>
    <w:p>
      <w:pPr>
        <w:pStyle w:val="BodyText"/>
        <w:spacing w:line="259" w:lineRule="auto" w:before="184"/>
        <w:ind w:left="660" w:right="297"/>
      </w:pPr>
      <w:r>
        <w:rPr/>
        <w:t>Newer themes emerging relate to understanding of, and compliance with, oversight responsibilities; those in long-term pastoral relationships, and those who have not utilized their full study leave, vacation and sabbatical opportunities. The Remedial Committee is hoping to seek out additional resources for Directed Programs, particularly learning what other denominations find effective in similar remedial matters, in </w:t>
      </w:r>
      <w:r>
        <w:rPr>
          <w:spacing w:val="-2"/>
        </w:rPr>
        <w:t>2024.”</w:t>
      </w:r>
    </w:p>
    <w:p>
      <w:pPr>
        <w:pStyle w:val="BodyText"/>
        <w:spacing w:line="259" w:lineRule="auto" w:before="158"/>
        <w:ind w:right="293"/>
      </w:pPr>
      <w:r>
        <w:rPr/>
        <w:t>There</w:t>
      </w:r>
      <w:r>
        <w:rPr>
          <w:spacing w:val="-1"/>
        </w:rPr>
        <w:t> </w:t>
      </w:r>
      <w:r>
        <w:rPr/>
        <w:t>have</w:t>
      </w:r>
      <w:r>
        <w:rPr>
          <w:spacing w:val="-1"/>
        </w:rPr>
        <w:t> </w:t>
      </w:r>
      <w:r>
        <w:rPr/>
        <w:t>been many instances</w:t>
      </w:r>
      <w:r>
        <w:rPr>
          <w:spacing w:val="-2"/>
        </w:rPr>
        <w:t> </w:t>
      </w:r>
      <w:r>
        <w:rPr/>
        <w:t>in</w:t>
      </w:r>
      <w:r>
        <w:rPr>
          <w:spacing w:val="-1"/>
        </w:rPr>
        <w:t> </w:t>
      </w:r>
      <w:r>
        <w:rPr/>
        <w:t>the</w:t>
      </w:r>
      <w:r>
        <w:rPr>
          <w:spacing w:val="-1"/>
        </w:rPr>
        <w:t> </w:t>
      </w:r>
      <w:r>
        <w:rPr/>
        <w:t>Remedial</w:t>
      </w:r>
      <w:r>
        <w:rPr>
          <w:spacing w:val="-1"/>
        </w:rPr>
        <w:t> </w:t>
      </w:r>
      <w:r>
        <w:rPr/>
        <w:t>process</w:t>
      </w:r>
      <w:r>
        <w:rPr>
          <w:spacing w:val="-2"/>
        </w:rPr>
        <w:t> </w:t>
      </w:r>
      <w:r>
        <w:rPr/>
        <w:t>where</w:t>
      </w:r>
      <w:r>
        <w:rPr>
          <w:spacing w:val="-1"/>
        </w:rPr>
        <w:t> </w:t>
      </w:r>
      <w:r>
        <w:rPr/>
        <w:t>developing conflict</w:t>
      </w:r>
      <w:r>
        <w:rPr>
          <w:spacing w:val="-1"/>
        </w:rPr>
        <w:t> </w:t>
      </w:r>
      <w:r>
        <w:rPr/>
        <w:t>resolution skills, attending emotional intelligence workshops and working with an executive coach or Spiritual Director on specific goals,</w:t>
      </w:r>
    </w:p>
    <w:p>
      <w:pPr>
        <w:spacing w:after="0" w:line="259" w:lineRule="auto"/>
        <w:sectPr>
          <w:pgSz w:w="12240" w:h="15840"/>
          <w:pgMar w:header="776" w:footer="0" w:top="1960" w:bottom="280" w:left="420" w:right="420"/>
        </w:sectPr>
      </w:pPr>
    </w:p>
    <w:p>
      <w:pPr>
        <w:pStyle w:val="BodyText"/>
        <w:spacing w:line="256" w:lineRule="auto" w:before="273"/>
        <w:jc w:val="left"/>
      </w:pPr>
      <w:r>
        <w:rPr/>
        <w:t>and</w:t>
      </w:r>
      <w:r>
        <w:rPr>
          <w:spacing w:val="40"/>
        </w:rPr>
        <w:t> </w:t>
      </w:r>
      <w:r>
        <w:rPr/>
        <w:t>mentorship</w:t>
      </w:r>
      <w:r>
        <w:rPr>
          <w:spacing w:val="40"/>
        </w:rPr>
        <w:t> </w:t>
      </w:r>
      <w:r>
        <w:rPr/>
        <w:t>by</w:t>
      </w:r>
      <w:r>
        <w:rPr>
          <w:spacing w:val="40"/>
        </w:rPr>
        <w:t> </w:t>
      </w:r>
      <w:r>
        <w:rPr/>
        <w:t>United</w:t>
      </w:r>
      <w:r>
        <w:rPr>
          <w:spacing w:val="40"/>
        </w:rPr>
        <w:t> </w:t>
      </w:r>
      <w:r>
        <w:rPr/>
        <w:t>Church</w:t>
      </w:r>
      <w:r>
        <w:rPr>
          <w:spacing w:val="40"/>
        </w:rPr>
        <w:t> </w:t>
      </w:r>
      <w:r>
        <w:rPr/>
        <w:t>ministry</w:t>
      </w:r>
      <w:r>
        <w:rPr>
          <w:spacing w:val="40"/>
        </w:rPr>
        <w:t> </w:t>
      </w:r>
      <w:r>
        <w:rPr/>
        <w:t>colleagues</w:t>
      </w:r>
      <w:r>
        <w:rPr>
          <w:spacing w:val="40"/>
        </w:rPr>
        <w:t> </w:t>
      </w:r>
      <w:r>
        <w:rPr/>
        <w:t>have</w:t>
      </w:r>
      <w:r>
        <w:rPr>
          <w:spacing w:val="40"/>
        </w:rPr>
        <w:t> </w:t>
      </w:r>
      <w:r>
        <w:rPr/>
        <w:t>been</w:t>
      </w:r>
      <w:r>
        <w:rPr>
          <w:spacing w:val="40"/>
        </w:rPr>
        <w:t> </w:t>
      </w:r>
      <w:r>
        <w:rPr/>
        <w:t>very</w:t>
      </w:r>
      <w:r>
        <w:rPr>
          <w:spacing w:val="40"/>
        </w:rPr>
        <w:t> </w:t>
      </w:r>
      <w:r>
        <w:rPr/>
        <w:t>successful</w:t>
      </w:r>
      <w:r>
        <w:rPr>
          <w:spacing w:val="40"/>
        </w:rPr>
        <w:t> </w:t>
      </w:r>
      <w:r>
        <w:rPr/>
        <w:t>components</w:t>
      </w:r>
      <w:r>
        <w:rPr>
          <w:spacing w:val="40"/>
        </w:rPr>
        <w:t> </w:t>
      </w:r>
      <w:r>
        <w:rPr/>
        <w:t>in</w:t>
      </w:r>
      <w:r>
        <w:rPr>
          <w:spacing w:val="40"/>
        </w:rPr>
        <w:t> </w:t>
      </w:r>
      <w:r>
        <w:rPr/>
        <w:t>directed learning programs.</w:t>
      </w:r>
    </w:p>
    <w:p>
      <w:pPr>
        <w:pStyle w:val="BodyText"/>
        <w:spacing w:before="165"/>
        <w:jc w:val="left"/>
      </w:pPr>
      <w:r>
        <w:rPr/>
        <w:t>Respectfully</w:t>
      </w:r>
      <w:r>
        <w:rPr>
          <w:spacing w:val="-2"/>
        </w:rPr>
        <w:t> submitted,</w:t>
      </w:r>
    </w:p>
    <w:p>
      <w:pPr>
        <w:pStyle w:val="BodyText"/>
        <w:spacing w:before="123"/>
        <w:ind w:left="0"/>
        <w:jc w:val="left"/>
        <w:rPr>
          <w:sz w:val="20"/>
        </w:rPr>
      </w:pPr>
      <w:r>
        <w:rPr/>
        <w:drawing>
          <wp:anchor distT="0" distB="0" distL="0" distR="0" allowOverlap="1" layoutInCell="1" locked="0" behindDoc="1" simplePos="0" relativeHeight="487587840">
            <wp:simplePos x="0" y="0"/>
            <wp:positionH relativeFrom="page">
              <wp:posOffset>490233</wp:posOffset>
            </wp:positionH>
            <wp:positionV relativeFrom="paragraph">
              <wp:posOffset>248657</wp:posOffset>
            </wp:positionV>
            <wp:extent cx="1634965" cy="385000"/>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634965" cy="385000"/>
                    </a:xfrm>
                    <a:prstGeom prst="rect">
                      <a:avLst/>
                    </a:prstGeom>
                  </pic:spPr>
                </pic:pic>
              </a:graphicData>
            </a:graphic>
          </wp:anchor>
        </w:drawing>
      </w:r>
    </w:p>
    <w:p>
      <w:pPr>
        <w:pStyle w:val="BodyText"/>
        <w:spacing w:before="190"/>
        <w:ind w:right="7995"/>
        <w:jc w:val="left"/>
      </w:pPr>
      <w:r>
        <w:rPr/>
        <w:t>Tanya</w:t>
      </w:r>
      <w:r>
        <w:rPr>
          <w:spacing w:val="-14"/>
        </w:rPr>
        <w:t> </w:t>
      </w:r>
      <w:r>
        <w:rPr/>
        <w:t>Cameron,</w:t>
      </w:r>
      <w:r>
        <w:rPr>
          <w:spacing w:val="-14"/>
        </w:rPr>
        <w:t> </w:t>
      </w:r>
      <w:r>
        <w:rPr/>
        <w:t>MBA Vocational Minister</w:t>
      </w:r>
    </w:p>
    <w:p>
      <w:pPr>
        <w:pStyle w:val="BodyText"/>
        <w:jc w:val="left"/>
      </w:pPr>
      <w:r>
        <w:rPr/>
        <w:t>Antler</w:t>
      </w:r>
      <w:r>
        <w:rPr>
          <w:spacing w:val="-5"/>
        </w:rPr>
        <w:t> </w:t>
      </w:r>
      <w:r>
        <w:rPr/>
        <w:t>River</w:t>
      </w:r>
      <w:r>
        <w:rPr>
          <w:spacing w:val="-3"/>
        </w:rPr>
        <w:t> </w:t>
      </w:r>
      <w:r>
        <w:rPr/>
        <w:t>Watershed,</w:t>
      </w:r>
      <w:r>
        <w:rPr>
          <w:spacing w:val="-6"/>
        </w:rPr>
        <w:t> </w:t>
      </w:r>
      <w:r>
        <w:rPr/>
        <w:t>Western</w:t>
      </w:r>
      <w:r>
        <w:rPr>
          <w:spacing w:val="-3"/>
        </w:rPr>
        <w:t> </w:t>
      </w:r>
      <w:r>
        <w:rPr/>
        <w:t>Ontario</w:t>
      </w:r>
      <w:r>
        <w:rPr>
          <w:spacing w:val="-4"/>
        </w:rPr>
        <w:t> </w:t>
      </w:r>
      <w:r>
        <w:rPr/>
        <w:t>Waterways</w:t>
      </w:r>
      <w:r>
        <w:rPr>
          <w:spacing w:val="-3"/>
        </w:rPr>
        <w:t> </w:t>
      </w:r>
      <w:r>
        <w:rPr/>
        <w:t>and</w:t>
      </w:r>
      <w:r>
        <w:rPr>
          <w:spacing w:val="-3"/>
        </w:rPr>
        <w:t> </w:t>
      </w:r>
      <w:r>
        <w:rPr/>
        <w:t>Horseshoe</w:t>
      </w:r>
      <w:r>
        <w:rPr>
          <w:spacing w:val="-4"/>
        </w:rPr>
        <w:t> </w:t>
      </w:r>
      <w:r>
        <w:rPr/>
        <w:t>Falls</w:t>
      </w:r>
      <w:r>
        <w:rPr>
          <w:spacing w:val="-3"/>
        </w:rPr>
        <w:t> </w:t>
      </w:r>
      <w:r>
        <w:rPr>
          <w:spacing w:val="-2"/>
        </w:rPr>
        <w:t>Regions</w:t>
      </w:r>
    </w:p>
    <w:sectPr>
      <w:pgSz w:w="12240" w:h="15840"/>
      <w:pgMar w:header="776" w:footer="0" w:top="1960" w:bottom="28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63584">
              <wp:simplePos x="0" y="0"/>
              <wp:positionH relativeFrom="page">
                <wp:posOffset>1116190</wp:posOffset>
              </wp:positionH>
              <wp:positionV relativeFrom="page">
                <wp:posOffset>479933</wp:posOffset>
              </wp:positionV>
              <wp:extent cx="5542915" cy="7867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542915" cy="786765"/>
                      </a:xfrm>
                      <a:prstGeom prst="rect">
                        <a:avLst/>
                      </a:prstGeom>
                    </wps:spPr>
                    <wps:txbx>
                      <w:txbxContent>
                        <w:p>
                          <w:pPr>
                            <w:spacing w:line="306" w:lineRule="exact" w:before="0"/>
                            <w:ind w:left="1" w:right="0" w:firstLine="0"/>
                            <w:jc w:val="center"/>
                            <w:rPr>
                              <w:sz w:val="28"/>
                            </w:rPr>
                          </w:pPr>
                          <w:r>
                            <w:rPr>
                              <w:sz w:val="28"/>
                            </w:rPr>
                            <w:t>Office</w:t>
                          </w:r>
                          <w:r>
                            <w:rPr>
                              <w:spacing w:val="-6"/>
                              <w:sz w:val="28"/>
                            </w:rPr>
                            <w:t> </w:t>
                          </w:r>
                          <w:r>
                            <w:rPr>
                              <w:sz w:val="28"/>
                            </w:rPr>
                            <w:t>of</w:t>
                          </w:r>
                          <w:r>
                            <w:rPr>
                              <w:spacing w:val="-1"/>
                              <w:sz w:val="28"/>
                            </w:rPr>
                            <w:t> </w:t>
                          </w:r>
                          <w:r>
                            <w:rPr>
                              <w:sz w:val="28"/>
                            </w:rPr>
                            <w:t>Vocation -</w:t>
                          </w:r>
                          <w:r>
                            <w:rPr>
                              <w:spacing w:val="-2"/>
                              <w:sz w:val="28"/>
                            </w:rPr>
                            <w:t> </w:t>
                          </w:r>
                          <w:r>
                            <w:rPr>
                              <w:sz w:val="28"/>
                            </w:rPr>
                            <w:t>Vocational</w:t>
                          </w:r>
                          <w:r>
                            <w:rPr>
                              <w:spacing w:val="-2"/>
                              <w:sz w:val="28"/>
                            </w:rPr>
                            <w:t> </w:t>
                          </w:r>
                          <w:r>
                            <w:rPr>
                              <w:sz w:val="28"/>
                            </w:rPr>
                            <w:t>Minister</w:t>
                          </w:r>
                          <w:r>
                            <w:rPr>
                              <w:spacing w:val="-7"/>
                              <w:sz w:val="28"/>
                            </w:rPr>
                            <w:t> </w:t>
                          </w:r>
                          <w:r>
                            <w:rPr>
                              <w:spacing w:val="-2"/>
                              <w:sz w:val="28"/>
                            </w:rPr>
                            <w:t>Update</w:t>
                          </w:r>
                        </w:p>
                        <w:p>
                          <w:pPr>
                            <w:spacing w:before="7"/>
                            <w:ind w:left="1" w:right="1" w:firstLine="0"/>
                            <w:jc w:val="center"/>
                            <w:rPr>
                              <w:b/>
                              <w:sz w:val="28"/>
                            </w:rPr>
                          </w:pPr>
                          <w:r>
                            <w:rPr>
                              <w:b/>
                              <w:sz w:val="28"/>
                            </w:rPr>
                            <w:t>Antler</w:t>
                          </w:r>
                          <w:r>
                            <w:rPr>
                              <w:b/>
                              <w:spacing w:val="-3"/>
                              <w:sz w:val="28"/>
                            </w:rPr>
                            <w:t> </w:t>
                          </w:r>
                          <w:r>
                            <w:rPr>
                              <w:b/>
                              <w:sz w:val="28"/>
                            </w:rPr>
                            <w:t>River</w:t>
                          </w:r>
                          <w:r>
                            <w:rPr>
                              <w:b/>
                              <w:spacing w:val="-2"/>
                              <w:sz w:val="28"/>
                            </w:rPr>
                            <w:t> </w:t>
                          </w:r>
                          <w:r>
                            <w:rPr>
                              <w:b/>
                              <w:sz w:val="28"/>
                            </w:rPr>
                            <w:t>Watershed</w:t>
                          </w:r>
                          <w:r>
                            <w:rPr>
                              <w:b/>
                              <w:spacing w:val="57"/>
                              <w:sz w:val="28"/>
                            </w:rPr>
                            <w:t> </w:t>
                          </w:r>
                          <w:r>
                            <w:rPr>
                              <w:rFonts w:ascii="Wingdings" w:hAnsi="Wingdings"/>
                              <w:sz w:val="28"/>
                            </w:rPr>
                            <w:t></w:t>
                          </w:r>
                          <w:r>
                            <w:rPr>
                              <w:rFonts w:ascii="Times New Roman" w:hAnsi="Times New Roman"/>
                              <w:spacing w:val="-12"/>
                              <w:sz w:val="28"/>
                            </w:rPr>
                            <w:t> </w:t>
                          </w:r>
                          <w:r>
                            <w:rPr>
                              <w:b/>
                              <w:sz w:val="28"/>
                            </w:rPr>
                            <w:t>Western</w:t>
                          </w:r>
                          <w:r>
                            <w:rPr>
                              <w:b/>
                              <w:spacing w:val="-2"/>
                              <w:sz w:val="28"/>
                            </w:rPr>
                            <w:t> </w:t>
                          </w:r>
                          <w:r>
                            <w:rPr>
                              <w:b/>
                              <w:sz w:val="28"/>
                            </w:rPr>
                            <w:t>Ontario</w:t>
                          </w:r>
                          <w:r>
                            <w:rPr>
                              <w:b/>
                              <w:spacing w:val="-1"/>
                              <w:sz w:val="28"/>
                            </w:rPr>
                            <w:t> </w:t>
                          </w:r>
                          <w:r>
                            <w:rPr>
                              <w:b/>
                              <w:sz w:val="28"/>
                            </w:rPr>
                            <w:t>Waterways</w:t>
                          </w:r>
                          <w:r>
                            <w:rPr>
                              <w:b/>
                              <w:spacing w:val="-7"/>
                              <w:sz w:val="28"/>
                            </w:rPr>
                            <w:t> </w:t>
                          </w:r>
                          <w:r>
                            <w:rPr>
                              <w:rFonts w:ascii="Wingdings" w:hAnsi="Wingdings"/>
                              <w:sz w:val="28"/>
                            </w:rPr>
                            <w:t></w:t>
                          </w:r>
                          <w:r>
                            <w:rPr>
                              <w:rFonts w:ascii="Times New Roman" w:hAnsi="Times New Roman"/>
                              <w:spacing w:val="49"/>
                              <w:sz w:val="28"/>
                            </w:rPr>
                            <w:t> </w:t>
                          </w:r>
                          <w:r>
                            <w:rPr>
                              <w:b/>
                              <w:sz w:val="28"/>
                            </w:rPr>
                            <w:t>Horseshoe</w:t>
                          </w:r>
                          <w:r>
                            <w:rPr>
                              <w:b/>
                              <w:spacing w:val="-2"/>
                              <w:sz w:val="28"/>
                            </w:rPr>
                            <w:t> Falls</w:t>
                          </w:r>
                        </w:p>
                        <w:p>
                          <w:pPr>
                            <w:pStyle w:val="BodyText"/>
                            <w:spacing w:line="293" w:lineRule="exact" w:before="6"/>
                            <w:ind w:left="1" w:right="1"/>
                            <w:jc w:val="center"/>
                          </w:pPr>
                          <w:r>
                            <w:rPr/>
                            <w:t>Tanya</w:t>
                          </w:r>
                          <w:r>
                            <w:rPr>
                              <w:spacing w:val="-1"/>
                            </w:rPr>
                            <w:t> </w:t>
                          </w:r>
                          <w:r>
                            <w:rPr>
                              <w:spacing w:val="-2"/>
                            </w:rPr>
                            <w:t>Cameron</w:t>
                          </w:r>
                        </w:p>
                        <w:p>
                          <w:pPr>
                            <w:spacing w:before="0"/>
                            <w:ind w:left="1" w:right="0" w:firstLine="0"/>
                            <w:jc w:val="center"/>
                            <w:rPr>
                              <w:sz w:val="22"/>
                            </w:rPr>
                          </w:pPr>
                          <w:r>
                            <w:rPr>
                              <w:sz w:val="22"/>
                            </w:rPr>
                            <w:t>May</w:t>
                          </w:r>
                          <w:r>
                            <w:rPr>
                              <w:spacing w:val="-2"/>
                              <w:sz w:val="22"/>
                            </w:rPr>
                            <w:t> </w:t>
                          </w:r>
                          <w:r>
                            <w:rPr>
                              <w:sz w:val="22"/>
                            </w:rPr>
                            <w:t>8,</w:t>
                          </w:r>
                          <w:r>
                            <w:rPr>
                              <w:spacing w:val="-2"/>
                              <w:sz w:val="22"/>
                            </w:rPr>
                            <w:t> </w:t>
                          </w:r>
                          <w:r>
                            <w:rPr>
                              <w:spacing w:val="-4"/>
                              <w:sz w:val="22"/>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7.889pt;margin-top:37.790001pt;width:436.45pt;height:61.95pt;mso-position-horizontal-relative:page;mso-position-vertical-relative:page;z-index:-15952896" type="#_x0000_t202" id="docshape1" filled="false" stroked="false">
              <v:textbox inset="0,0,0,0">
                <w:txbxContent>
                  <w:p>
                    <w:pPr>
                      <w:spacing w:line="306" w:lineRule="exact" w:before="0"/>
                      <w:ind w:left="1" w:right="0" w:firstLine="0"/>
                      <w:jc w:val="center"/>
                      <w:rPr>
                        <w:sz w:val="28"/>
                      </w:rPr>
                    </w:pPr>
                    <w:r>
                      <w:rPr>
                        <w:sz w:val="28"/>
                      </w:rPr>
                      <w:t>Office</w:t>
                    </w:r>
                    <w:r>
                      <w:rPr>
                        <w:spacing w:val="-6"/>
                        <w:sz w:val="28"/>
                      </w:rPr>
                      <w:t> </w:t>
                    </w:r>
                    <w:r>
                      <w:rPr>
                        <w:sz w:val="28"/>
                      </w:rPr>
                      <w:t>of</w:t>
                    </w:r>
                    <w:r>
                      <w:rPr>
                        <w:spacing w:val="-1"/>
                        <w:sz w:val="28"/>
                      </w:rPr>
                      <w:t> </w:t>
                    </w:r>
                    <w:r>
                      <w:rPr>
                        <w:sz w:val="28"/>
                      </w:rPr>
                      <w:t>Vocation -</w:t>
                    </w:r>
                    <w:r>
                      <w:rPr>
                        <w:spacing w:val="-2"/>
                        <w:sz w:val="28"/>
                      </w:rPr>
                      <w:t> </w:t>
                    </w:r>
                    <w:r>
                      <w:rPr>
                        <w:sz w:val="28"/>
                      </w:rPr>
                      <w:t>Vocational</w:t>
                    </w:r>
                    <w:r>
                      <w:rPr>
                        <w:spacing w:val="-2"/>
                        <w:sz w:val="28"/>
                      </w:rPr>
                      <w:t> </w:t>
                    </w:r>
                    <w:r>
                      <w:rPr>
                        <w:sz w:val="28"/>
                      </w:rPr>
                      <w:t>Minister</w:t>
                    </w:r>
                    <w:r>
                      <w:rPr>
                        <w:spacing w:val="-7"/>
                        <w:sz w:val="28"/>
                      </w:rPr>
                      <w:t> </w:t>
                    </w:r>
                    <w:r>
                      <w:rPr>
                        <w:spacing w:val="-2"/>
                        <w:sz w:val="28"/>
                      </w:rPr>
                      <w:t>Update</w:t>
                    </w:r>
                  </w:p>
                  <w:p>
                    <w:pPr>
                      <w:spacing w:before="7"/>
                      <w:ind w:left="1" w:right="1" w:firstLine="0"/>
                      <w:jc w:val="center"/>
                      <w:rPr>
                        <w:b/>
                        <w:sz w:val="28"/>
                      </w:rPr>
                    </w:pPr>
                    <w:r>
                      <w:rPr>
                        <w:b/>
                        <w:sz w:val="28"/>
                      </w:rPr>
                      <w:t>Antler</w:t>
                    </w:r>
                    <w:r>
                      <w:rPr>
                        <w:b/>
                        <w:spacing w:val="-3"/>
                        <w:sz w:val="28"/>
                      </w:rPr>
                      <w:t> </w:t>
                    </w:r>
                    <w:r>
                      <w:rPr>
                        <w:b/>
                        <w:sz w:val="28"/>
                      </w:rPr>
                      <w:t>River</w:t>
                    </w:r>
                    <w:r>
                      <w:rPr>
                        <w:b/>
                        <w:spacing w:val="-2"/>
                        <w:sz w:val="28"/>
                      </w:rPr>
                      <w:t> </w:t>
                    </w:r>
                    <w:r>
                      <w:rPr>
                        <w:b/>
                        <w:sz w:val="28"/>
                      </w:rPr>
                      <w:t>Watershed</w:t>
                    </w:r>
                    <w:r>
                      <w:rPr>
                        <w:b/>
                        <w:spacing w:val="57"/>
                        <w:sz w:val="28"/>
                      </w:rPr>
                      <w:t> </w:t>
                    </w:r>
                    <w:r>
                      <w:rPr>
                        <w:rFonts w:ascii="Wingdings" w:hAnsi="Wingdings"/>
                        <w:sz w:val="28"/>
                      </w:rPr>
                      <w:t></w:t>
                    </w:r>
                    <w:r>
                      <w:rPr>
                        <w:rFonts w:ascii="Times New Roman" w:hAnsi="Times New Roman"/>
                        <w:spacing w:val="-12"/>
                        <w:sz w:val="28"/>
                      </w:rPr>
                      <w:t> </w:t>
                    </w:r>
                    <w:r>
                      <w:rPr>
                        <w:b/>
                        <w:sz w:val="28"/>
                      </w:rPr>
                      <w:t>Western</w:t>
                    </w:r>
                    <w:r>
                      <w:rPr>
                        <w:b/>
                        <w:spacing w:val="-2"/>
                        <w:sz w:val="28"/>
                      </w:rPr>
                      <w:t> </w:t>
                    </w:r>
                    <w:r>
                      <w:rPr>
                        <w:b/>
                        <w:sz w:val="28"/>
                      </w:rPr>
                      <w:t>Ontario</w:t>
                    </w:r>
                    <w:r>
                      <w:rPr>
                        <w:b/>
                        <w:spacing w:val="-1"/>
                        <w:sz w:val="28"/>
                      </w:rPr>
                      <w:t> </w:t>
                    </w:r>
                    <w:r>
                      <w:rPr>
                        <w:b/>
                        <w:sz w:val="28"/>
                      </w:rPr>
                      <w:t>Waterways</w:t>
                    </w:r>
                    <w:r>
                      <w:rPr>
                        <w:b/>
                        <w:spacing w:val="-7"/>
                        <w:sz w:val="28"/>
                      </w:rPr>
                      <w:t> </w:t>
                    </w:r>
                    <w:r>
                      <w:rPr>
                        <w:rFonts w:ascii="Wingdings" w:hAnsi="Wingdings"/>
                        <w:sz w:val="28"/>
                      </w:rPr>
                      <w:t></w:t>
                    </w:r>
                    <w:r>
                      <w:rPr>
                        <w:rFonts w:ascii="Times New Roman" w:hAnsi="Times New Roman"/>
                        <w:spacing w:val="49"/>
                        <w:sz w:val="28"/>
                      </w:rPr>
                      <w:t> </w:t>
                    </w:r>
                    <w:r>
                      <w:rPr>
                        <w:b/>
                        <w:sz w:val="28"/>
                      </w:rPr>
                      <w:t>Horseshoe</w:t>
                    </w:r>
                    <w:r>
                      <w:rPr>
                        <w:b/>
                        <w:spacing w:val="-2"/>
                        <w:sz w:val="28"/>
                      </w:rPr>
                      <w:t> Falls</w:t>
                    </w:r>
                  </w:p>
                  <w:p>
                    <w:pPr>
                      <w:pStyle w:val="BodyText"/>
                      <w:spacing w:line="293" w:lineRule="exact" w:before="6"/>
                      <w:ind w:left="1" w:right="1"/>
                      <w:jc w:val="center"/>
                    </w:pPr>
                    <w:r>
                      <w:rPr/>
                      <w:t>Tanya</w:t>
                    </w:r>
                    <w:r>
                      <w:rPr>
                        <w:spacing w:val="-1"/>
                      </w:rPr>
                      <w:t> </w:t>
                    </w:r>
                    <w:r>
                      <w:rPr>
                        <w:spacing w:val="-2"/>
                      </w:rPr>
                      <w:t>Cameron</w:t>
                    </w:r>
                  </w:p>
                  <w:p>
                    <w:pPr>
                      <w:spacing w:before="0"/>
                      <w:ind w:left="1" w:right="0" w:firstLine="0"/>
                      <w:jc w:val="center"/>
                      <w:rPr>
                        <w:sz w:val="22"/>
                      </w:rPr>
                    </w:pPr>
                    <w:r>
                      <w:rPr>
                        <w:sz w:val="22"/>
                      </w:rPr>
                      <w:t>May</w:t>
                    </w:r>
                    <w:r>
                      <w:rPr>
                        <w:spacing w:val="-2"/>
                        <w:sz w:val="22"/>
                      </w:rPr>
                      <w:t> </w:t>
                    </w:r>
                    <w:r>
                      <w:rPr>
                        <w:sz w:val="22"/>
                      </w:rPr>
                      <w:t>8,</w:t>
                    </w:r>
                    <w:r>
                      <w:rPr>
                        <w:spacing w:val="-2"/>
                        <w:sz w:val="22"/>
                      </w:rPr>
                      <w:t> </w:t>
                    </w:r>
                    <w:r>
                      <w:rPr>
                        <w:spacing w:val="-4"/>
                        <w:sz w:val="22"/>
                      </w:rPr>
                      <w:t>2024</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64096">
              <wp:simplePos x="0" y="0"/>
              <wp:positionH relativeFrom="page">
                <wp:posOffset>1118412</wp:posOffset>
              </wp:positionH>
              <wp:positionV relativeFrom="page">
                <wp:posOffset>479933</wp:posOffset>
              </wp:positionV>
              <wp:extent cx="5537200" cy="7785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537200" cy="778510"/>
                      </a:xfrm>
                      <a:prstGeom prst="rect">
                        <a:avLst/>
                      </a:prstGeom>
                    </wps:spPr>
                    <wps:txbx>
                      <w:txbxContent>
                        <w:p>
                          <w:pPr>
                            <w:spacing w:line="305" w:lineRule="exact" w:before="0"/>
                            <w:ind w:left="1" w:right="0" w:firstLine="0"/>
                            <w:jc w:val="center"/>
                            <w:rPr>
                              <w:sz w:val="28"/>
                            </w:rPr>
                          </w:pPr>
                          <w:r>
                            <w:rPr>
                              <w:sz w:val="28"/>
                            </w:rPr>
                            <w:t>Office</w:t>
                          </w:r>
                          <w:r>
                            <w:rPr>
                              <w:spacing w:val="-5"/>
                              <w:sz w:val="28"/>
                            </w:rPr>
                            <w:t> </w:t>
                          </w:r>
                          <w:r>
                            <w:rPr>
                              <w:sz w:val="28"/>
                            </w:rPr>
                            <w:t>of</w:t>
                          </w:r>
                          <w:r>
                            <w:rPr>
                              <w:spacing w:val="-3"/>
                              <w:sz w:val="28"/>
                            </w:rPr>
                            <w:t> </w:t>
                          </w:r>
                          <w:r>
                            <w:rPr>
                              <w:sz w:val="28"/>
                            </w:rPr>
                            <w:t>Vocation</w:t>
                          </w:r>
                          <w:r>
                            <w:rPr>
                              <w:spacing w:val="-1"/>
                              <w:sz w:val="28"/>
                            </w:rPr>
                            <w:t> </w:t>
                          </w:r>
                          <w:r>
                            <w:rPr>
                              <w:sz w:val="28"/>
                            </w:rPr>
                            <w:t>-</w:t>
                          </w:r>
                          <w:r>
                            <w:rPr>
                              <w:spacing w:val="-4"/>
                              <w:sz w:val="28"/>
                            </w:rPr>
                            <w:t> </w:t>
                          </w:r>
                          <w:r>
                            <w:rPr>
                              <w:sz w:val="28"/>
                            </w:rPr>
                            <w:t>Vocational</w:t>
                          </w:r>
                          <w:r>
                            <w:rPr>
                              <w:spacing w:val="-3"/>
                              <w:sz w:val="28"/>
                            </w:rPr>
                            <w:t> </w:t>
                          </w:r>
                          <w:r>
                            <w:rPr>
                              <w:sz w:val="28"/>
                            </w:rPr>
                            <w:t>Minister</w:t>
                          </w:r>
                          <w:r>
                            <w:rPr>
                              <w:spacing w:val="-6"/>
                              <w:sz w:val="28"/>
                            </w:rPr>
                            <w:t> </w:t>
                          </w:r>
                          <w:r>
                            <w:rPr>
                              <w:spacing w:val="-2"/>
                              <w:sz w:val="28"/>
                            </w:rPr>
                            <w:t>Report</w:t>
                          </w:r>
                        </w:p>
                        <w:p>
                          <w:pPr>
                            <w:spacing w:line="341" w:lineRule="exact" w:before="0"/>
                            <w:ind w:left="1" w:right="1" w:firstLine="0"/>
                            <w:jc w:val="center"/>
                            <w:rPr>
                              <w:b/>
                              <w:sz w:val="28"/>
                            </w:rPr>
                          </w:pPr>
                          <w:r>
                            <w:rPr>
                              <w:b/>
                              <w:sz w:val="28"/>
                            </w:rPr>
                            <w:t>Antler</w:t>
                          </w:r>
                          <w:r>
                            <w:rPr>
                              <w:b/>
                              <w:spacing w:val="-8"/>
                              <w:sz w:val="28"/>
                            </w:rPr>
                            <w:t> </w:t>
                          </w:r>
                          <w:r>
                            <w:rPr>
                              <w:b/>
                              <w:sz w:val="28"/>
                            </w:rPr>
                            <w:t>River</w:t>
                          </w:r>
                          <w:r>
                            <w:rPr>
                              <w:b/>
                              <w:spacing w:val="-5"/>
                              <w:sz w:val="28"/>
                            </w:rPr>
                            <w:t> </w:t>
                          </w:r>
                          <w:r>
                            <w:rPr>
                              <w:b/>
                              <w:sz w:val="28"/>
                            </w:rPr>
                            <w:t>Watershed</w:t>
                          </w:r>
                          <w:r>
                            <w:rPr>
                              <w:b/>
                              <w:spacing w:val="56"/>
                              <w:sz w:val="28"/>
                            </w:rPr>
                            <w:t> </w:t>
                          </w:r>
                          <w:r>
                            <w:rPr>
                              <w:rFonts w:ascii="Wingdings" w:hAnsi="Wingdings"/>
                              <w:sz w:val="28"/>
                            </w:rPr>
                            <w:t></w:t>
                          </w:r>
                          <w:r>
                            <w:rPr>
                              <w:rFonts w:ascii="Times New Roman" w:hAnsi="Times New Roman"/>
                              <w:spacing w:val="-11"/>
                              <w:sz w:val="28"/>
                            </w:rPr>
                            <w:t> </w:t>
                          </w:r>
                          <w:r>
                            <w:rPr>
                              <w:b/>
                              <w:sz w:val="28"/>
                            </w:rPr>
                            <w:t>Western</w:t>
                          </w:r>
                          <w:r>
                            <w:rPr>
                              <w:b/>
                              <w:spacing w:val="-4"/>
                              <w:sz w:val="28"/>
                            </w:rPr>
                            <w:t> </w:t>
                          </w:r>
                          <w:r>
                            <w:rPr>
                              <w:b/>
                              <w:sz w:val="28"/>
                            </w:rPr>
                            <w:t>Ontario</w:t>
                          </w:r>
                          <w:r>
                            <w:rPr>
                              <w:b/>
                              <w:spacing w:val="-4"/>
                              <w:sz w:val="28"/>
                            </w:rPr>
                            <w:t> </w:t>
                          </w:r>
                          <w:r>
                            <w:rPr>
                              <w:b/>
                              <w:sz w:val="28"/>
                            </w:rPr>
                            <w:t>Waterways</w:t>
                          </w:r>
                          <w:r>
                            <w:rPr>
                              <w:b/>
                              <w:spacing w:val="-3"/>
                              <w:sz w:val="28"/>
                            </w:rPr>
                            <w:t> </w:t>
                          </w:r>
                          <w:r>
                            <w:rPr>
                              <w:rFonts w:ascii="Wingdings" w:hAnsi="Wingdings"/>
                              <w:sz w:val="28"/>
                            </w:rPr>
                            <w:t></w:t>
                          </w:r>
                          <w:r>
                            <w:rPr>
                              <w:rFonts w:ascii="Times New Roman" w:hAnsi="Times New Roman"/>
                              <w:spacing w:val="48"/>
                              <w:sz w:val="28"/>
                            </w:rPr>
                            <w:t> </w:t>
                          </w:r>
                          <w:r>
                            <w:rPr>
                              <w:b/>
                              <w:sz w:val="28"/>
                            </w:rPr>
                            <w:t>Horseshoe</w:t>
                          </w:r>
                          <w:r>
                            <w:rPr>
                              <w:b/>
                              <w:spacing w:val="-5"/>
                              <w:sz w:val="28"/>
                            </w:rPr>
                            <w:t> </w:t>
                          </w:r>
                          <w:r>
                            <w:rPr>
                              <w:b/>
                              <w:spacing w:val="-2"/>
                              <w:sz w:val="28"/>
                            </w:rPr>
                            <w:t>Falls</w:t>
                          </w:r>
                        </w:p>
                        <w:p>
                          <w:pPr>
                            <w:pStyle w:val="BodyText"/>
                            <w:spacing w:line="293" w:lineRule="exact" w:before="1"/>
                            <w:ind w:left="1" w:right="1"/>
                            <w:jc w:val="center"/>
                          </w:pPr>
                          <w:r>
                            <w:rPr/>
                            <w:t>Tanya</w:t>
                          </w:r>
                          <w:r>
                            <w:rPr>
                              <w:spacing w:val="-1"/>
                            </w:rPr>
                            <w:t> </w:t>
                          </w:r>
                          <w:r>
                            <w:rPr>
                              <w:spacing w:val="-2"/>
                            </w:rPr>
                            <w:t>Cameron</w:t>
                          </w:r>
                        </w:p>
                        <w:p>
                          <w:pPr>
                            <w:spacing w:before="0"/>
                            <w:ind w:left="1" w:right="0" w:firstLine="0"/>
                            <w:jc w:val="center"/>
                            <w:rPr>
                              <w:sz w:val="22"/>
                            </w:rPr>
                          </w:pPr>
                          <w:r>
                            <w:rPr>
                              <w:sz w:val="22"/>
                            </w:rPr>
                            <w:t>May</w:t>
                          </w:r>
                          <w:r>
                            <w:rPr>
                              <w:spacing w:val="-4"/>
                              <w:sz w:val="22"/>
                            </w:rPr>
                            <w:t> </w:t>
                          </w:r>
                          <w:r>
                            <w:rPr>
                              <w:sz w:val="22"/>
                            </w:rPr>
                            <w:t>8,</w:t>
                          </w:r>
                          <w:r>
                            <w:rPr>
                              <w:spacing w:val="-2"/>
                              <w:sz w:val="22"/>
                            </w:rPr>
                            <w:t> </w:t>
                          </w:r>
                          <w:r>
                            <w:rPr>
                              <w:spacing w:val="-4"/>
                              <w:sz w:val="22"/>
                            </w:rPr>
                            <w:t>2024</w:t>
                          </w:r>
                        </w:p>
                      </w:txbxContent>
                    </wps:txbx>
                    <wps:bodyPr wrap="square" lIns="0" tIns="0" rIns="0" bIns="0" rtlCol="0">
                      <a:noAutofit/>
                    </wps:bodyPr>
                  </wps:wsp>
                </a:graphicData>
              </a:graphic>
            </wp:anchor>
          </w:drawing>
        </mc:Choice>
        <mc:Fallback>
          <w:pict>
            <v:shape style="position:absolute;margin-left:88.064003pt;margin-top:37.790001pt;width:436pt;height:61.3pt;mso-position-horizontal-relative:page;mso-position-vertical-relative:page;z-index:-15952384" type="#_x0000_t202" id="docshape2" filled="false" stroked="false">
              <v:textbox inset="0,0,0,0">
                <w:txbxContent>
                  <w:p>
                    <w:pPr>
                      <w:spacing w:line="305" w:lineRule="exact" w:before="0"/>
                      <w:ind w:left="1" w:right="0" w:firstLine="0"/>
                      <w:jc w:val="center"/>
                      <w:rPr>
                        <w:sz w:val="28"/>
                      </w:rPr>
                    </w:pPr>
                    <w:r>
                      <w:rPr>
                        <w:sz w:val="28"/>
                      </w:rPr>
                      <w:t>Office</w:t>
                    </w:r>
                    <w:r>
                      <w:rPr>
                        <w:spacing w:val="-5"/>
                        <w:sz w:val="28"/>
                      </w:rPr>
                      <w:t> </w:t>
                    </w:r>
                    <w:r>
                      <w:rPr>
                        <w:sz w:val="28"/>
                      </w:rPr>
                      <w:t>of</w:t>
                    </w:r>
                    <w:r>
                      <w:rPr>
                        <w:spacing w:val="-3"/>
                        <w:sz w:val="28"/>
                      </w:rPr>
                      <w:t> </w:t>
                    </w:r>
                    <w:r>
                      <w:rPr>
                        <w:sz w:val="28"/>
                      </w:rPr>
                      <w:t>Vocation</w:t>
                    </w:r>
                    <w:r>
                      <w:rPr>
                        <w:spacing w:val="-1"/>
                        <w:sz w:val="28"/>
                      </w:rPr>
                      <w:t> </w:t>
                    </w:r>
                    <w:r>
                      <w:rPr>
                        <w:sz w:val="28"/>
                      </w:rPr>
                      <w:t>-</w:t>
                    </w:r>
                    <w:r>
                      <w:rPr>
                        <w:spacing w:val="-4"/>
                        <w:sz w:val="28"/>
                      </w:rPr>
                      <w:t> </w:t>
                    </w:r>
                    <w:r>
                      <w:rPr>
                        <w:sz w:val="28"/>
                      </w:rPr>
                      <w:t>Vocational</w:t>
                    </w:r>
                    <w:r>
                      <w:rPr>
                        <w:spacing w:val="-3"/>
                        <w:sz w:val="28"/>
                      </w:rPr>
                      <w:t> </w:t>
                    </w:r>
                    <w:r>
                      <w:rPr>
                        <w:sz w:val="28"/>
                      </w:rPr>
                      <w:t>Minister</w:t>
                    </w:r>
                    <w:r>
                      <w:rPr>
                        <w:spacing w:val="-6"/>
                        <w:sz w:val="28"/>
                      </w:rPr>
                      <w:t> </w:t>
                    </w:r>
                    <w:r>
                      <w:rPr>
                        <w:spacing w:val="-2"/>
                        <w:sz w:val="28"/>
                      </w:rPr>
                      <w:t>Report</w:t>
                    </w:r>
                  </w:p>
                  <w:p>
                    <w:pPr>
                      <w:spacing w:line="341" w:lineRule="exact" w:before="0"/>
                      <w:ind w:left="1" w:right="1" w:firstLine="0"/>
                      <w:jc w:val="center"/>
                      <w:rPr>
                        <w:b/>
                        <w:sz w:val="28"/>
                      </w:rPr>
                    </w:pPr>
                    <w:r>
                      <w:rPr>
                        <w:b/>
                        <w:sz w:val="28"/>
                      </w:rPr>
                      <w:t>Antler</w:t>
                    </w:r>
                    <w:r>
                      <w:rPr>
                        <w:b/>
                        <w:spacing w:val="-8"/>
                        <w:sz w:val="28"/>
                      </w:rPr>
                      <w:t> </w:t>
                    </w:r>
                    <w:r>
                      <w:rPr>
                        <w:b/>
                        <w:sz w:val="28"/>
                      </w:rPr>
                      <w:t>River</w:t>
                    </w:r>
                    <w:r>
                      <w:rPr>
                        <w:b/>
                        <w:spacing w:val="-5"/>
                        <w:sz w:val="28"/>
                      </w:rPr>
                      <w:t> </w:t>
                    </w:r>
                    <w:r>
                      <w:rPr>
                        <w:b/>
                        <w:sz w:val="28"/>
                      </w:rPr>
                      <w:t>Watershed</w:t>
                    </w:r>
                    <w:r>
                      <w:rPr>
                        <w:b/>
                        <w:spacing w:val="56"/>
                        <w:sz w:val="28"/>
                      </w:rPr>
                      <w:t> </w:t>
                    </w:r>
                    <w:r>
                      <w:rPr>
                        <w:rFonts w:ascii="Wingdings" w:hAnsi="Wingdings"/>
                        <w:sz w:val="28"/>
                      </w:rPr>
                      <w:t></w:t>
                    </w:r>
                    <w:r>
                      <w:rPr>
                        <w:rFonts w:ascii="Times New Roman" w:hAnsi="Times New Roman"/>
                        <w:spacing w:val="-11"/>
                        <w:sz w:val="28"/>
                      </w:rPr>
                      <w:t> </w:t>
                    </w:r>
                    <w:r>
                      <w:rPr>
                        <w:b/>
                        <w:sz w:val="28"/>
                      </w:rPr>
                      <w:t>Western</w:t>
                    </w:r>
                    <w:r>
                      <w:rPr>
                        <w:b/>
                        <w:spacing w:val="-4"/>
                        <w:sz w:val="28"/>
                      </w:rPr>
                      <w:t> </w:t>
                    </w:r>
                    <w:r>
                      <w:rPr>
                        <w:b/>
                        <w:sz w:val="28"/>
                      </w:rPr>
                      <w:t>Ontario</w:t>
                    </w:r>
                    <w:r>
                      <w:rPr>
                        <w:b/>
                        <w:spacing w:val="-4"/>
                        <w:sz w:val="28"/>
                      </w:rPr>
                      <w:t> </w:t>
                    </w:r>
                    <w:r>
                      <w:rPr>
                        <w:b/>
                        <w:sz w:val="28"/>
                      </w:rPr>
                      <w:t>Waterways</w:t>
                    </w:r>
                    <w:r>
                      <w:rPr>
                        <w:b/>
                        <w:spacing w:val="-3"/>
                        <w:sz w:val="28"/>
                      </w:rPr>
                      <w:t> </w:t>
                    </w:r>
                    <w:r>
                      <w:rPr>
                        <w:rFonts w:ascii="Wingdings" w:hAnsi="Wingdings"/>
                        <w:sz w:val="28"/>
                      </w:rPr>
                      <w:t></w:t>
                    </w:r>
                    <w:r>
                      <w:rPr>
                        <w:rFonts w:ascii="Times New Roman" w:hAnsi="Times New Roman"/>
                        <w:spacing w:val="48"/>
                        <w:sz w:val="28"/>
                      </w:rPr>
                      <w:t> </w:t>
                    </w:r>
                    <w:r>
                      <w:rPr>
                        <w:b/>
                        <w:sz w:val="28"/>
                      </w:rPr>
                      <w:t>Horseshoe</w:t>
                    </w:r>
                    <w:r>
                      <w:rPr>
                        <w:b/>
                        <w:spacing w:val="-5"/>
                        <w:sz w:val="28"/>
                      </w:rPr>
                      <w:t> </w:t>
                    </w:r>
                    <w:r>
                      <w:rPr>
                        <w:b/>
                        <w:spacing w:val="-2"/>
                        <w:sz w:val="28"/>
                      </w:rPr>
                      <w:t>Falls</w:t>
                    </w:r>
                  </w:p>
                  <w:p>
                    <w:pPr>
                      <w:pStyle w:val="BodyText"/>
                      <w:spacing w:line="293" w:lineRule="exact" w:before="1"/>
                      <w:ind w:left="1" w:right="1"/>
                      <w:jc w:val="center"/>
                    </w:pPr>
                    <w:r>
                      <w:rPr/>
                      <w:t>Tanya</w:t>
                    </w:r>
                    <w:r>
                      <w:rPr>
                        <w:spacing w:val="-1"/>
                      </w:rPr>
                      <w:t> </w:t>
                    </w:r>
                    <w:r>
                      <w:rPr>
                        <w:spacing w:val="-2"/>
                      </w:rPr>
                      <w:t>Cameron</w:t>
                    </w:r>
                  </w:p>
                  <w:p>
                    <w:pPr>
                      <w:spacing w:before="0"/>
                      <w:ind w:left="1" w:right="0" w:firstLine="0"/>
                      <w:jc w:val="center"/>
                      <w:rPr>
                        <w:sz w:val="22"/>
                      </w:rPr>
                    </w:pPr>
                    <w:r>
                      <w:rPr>
                        <w:sz w:val="22"/>
                      </w:rPr>
                      <w:t>May</w:t>
                    </w:r>
                    <w:r>
                      <w:rPr>
                        <w:spacing w:val="-4"/>
                        <w:sz w:val="22"/>
                      </w:rPr>
                      <w:t> </w:t>
                    </w:r>
                    <w:r>
                      <w:rPr>
                        <w:sz w:val="22"/>
                      </w:rPr>
                      <w:t>8,</w:t>
                    </w:r>
                    <w:r>
                      <w:rPr>
                        <w:spacing w:val="-2"/>
                        <w:sz w:val="22"/>
                      </w:rPr>
                      <w:t> </w:t>
                    </w:r>
                    <w:r>
                      <w:rPr>
                        <w:spacing w:val="-4"/>
                        <w:sz w:val="22"/>
                      </w:rPr>
                      <w:t>2024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20" w:hanging="361"/>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2058" w:hanging="361"/>
      </w:pPr>
      <w:rPr>
        <w:rFonts w:hint="default"/>
        <w:lang w:val="en-US" w:eastAsia="en-US" w:bidi="ar-SA"/>
      </w:rPr>
    </w:lvl>
    <w:lvl w:ilvl="2">
      <w:start w:val="0"/>
      <w:numFmt w:val="bullet"/>
      <w:lvlText w:val="•"/>
      <w:lvlJc w:val="left"/>
      <w:pPr>
        <w:ind w:left="3096" w:hanging="361"/>
      </w:pPr>
      <w:rPr>
        <w:rFonts w:hint="default"/>
        <w:lang w:val="en-US" w:eastAsia="en-US" w:bidi="ar-SA"/>
      </w:rPr>
    </w:lvl>
    <w:lvl w:ilvl="3">
      <w:start w:val="0"/>
      <w:numFmt w:val="bullet"/>
      <w:lvlText w:val="•"/>
      <w:lvlJc w:val="left"/>
      <w:pPr>
        <w:ind w:left="4134" w:hanging="361"/>
      </w:pPr>
      <w:rPr>
        <w:rFonts w:hint="default"/>
        <w:lang w:val="en-US" w:eastAsia="en-US" w:bidi="ar-SA"/>
      </w:rPr>
    </w:lvl>
    <w:lvl w:ilvl="4">
      <w:start w:val="0"/>
      <w:numFmt w:val="bullet"/>
      <w:lvlText w:val="•"/>
      <w:lvlJc w:val="left"/>
      <w:pPr>
        <w:ind w:left="5172" w:hanging="361"/>
      </w:pPr>
      <w:rPr>
        <w:rFonts w:hint="default"/>
        <w:lang w:val="en-US" w:eastAsia="en-US" w:bidi="ar-SA"/>
      </w:rPr>
    </w:lvl>
    <w:lvl w:ilvl="5">
      <w:start w:val="0"/>
      <w:numFmt w:val="bullet"/>
      <w:lvlText w:val="•"/>
      <w:lvlJc w:val="left"/>
      <w:pPr>
        <w:ind w:left="6210" w:hanging="361"/>
      </w:pPr>
      <w:rPr>
        <w:rFonts w:hint="default"/>
        <w:lang w:val="en-US" w:eastAsia="en-US" w:bidi="ar-SA"/>
      </w:rPr>
    </w:lvl>
    <w:lvl w:ilvl="6">
      <w:start w:val="0"/>
      <w:numFmt w:val="bullet"/>
      <w:lvlText w:val="•"/>
      <w:lvlJc w:val="left"/>
      <w:pPr>
        <w:ind w:left="7248" w:hanging="361"/>
      </w:pPr>
      <w:rPr>
        <w:rFonts w:hint="default"/>
        <w:lang w:val="en-US" w:eastAsia="en-US" w:bidi="ar-SA"/>
      </w:rPr>
    </w:lvl>
    <w:lvl w:ilvl="7">
      <w:start w:val="0"/>
      <w:numFmt w:val="bullet"/>
      <w:lvlText w:val="•"/>
      <w:lvlJc w:val="left"/>
      <w:pPr>
        <w:ind w:left="828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1">
    <w:multiLevelType w:val="hybridMultilevel"/>
    <w:lvl w:ilvl="0">
      <w:start w:val="0"/>
      <w:numFmt w:val="bullet"/>
      <w:lvlText w:val=""/>
      <w:lvlJc w:val="left"/>
      <w:pPr>
        <w:ind w:left="1020" w:hanging="361"/>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058" w:hanging="361"/>
      </w:pPr>
      <w:rPr>
        <w:rFonts w:hint="default"/>
        <w:lang w:val="en-US" w:eastAsia="en-US" w:bidi="ar-SA"/>
      </w:rPr>
    </w:lvl>
    <w:lvl w:ilvl="2">
      <w:start w:val="0"/>
      <w:numFmt w:val="bullet"/>
      <w:lvlText w:val="•"/>
      <w:lvlJc w:val="left"/>
      <w:pPr>
        <w:ind w:left="3096" w:hanging="361"/>
      </w:pPr>
      <w:rPr>
        <w:rFonts w:hint="default"/>
        <w:lang w:val="en-US" w:eastAsia="en-US" w:bidi="ar-SA"/>
      </w:rPr>
    </w:lvl>
    <w:lvl w:ilvl="3">
      <w:start w:val="0"/>
      <w:numFmt w:val="bullet"/>
      <w:lvlText w:val="•"/>
      <w:lvlJc w:val="left"/>
      <w:pPr>
        <w:ind w:left="4134" w:hanging="361"/>
      </w:pPr>
      <w:rPr>
        <w:rFonts w:hint="default"/>
        <w:lang w:val="en-US" w:eastAsia="en-US" w:bidi="ar-SA"/>
      </w:rPr>
    </w:lvl>
    <w:lvl w:ilvl="4">
      <w:start w:val="0"/>
      <w:numFmt w:val="bullet"/>
      <w:lvlText w:val="•"/>
      <w:lvlJc w:val="left"/>
      <w:pPr>
        <w:ind w:left="5172" w:hanging="361"/>
      </w:pPr>
      <w:rPr>
        <w:rFonts w:hint="default"/>
        <w:lang w:val="en-US" w:eastAsia="en-US" w:bidi="ar-SA"/>
      </w:rPr>
    </w:lvl>
    <w:lvl w:ilvl="5">
      <w:start w:val="0"/>
      <w:numFmt w:val="bullet"/>
      <w:lvlText w:val="•"/>
      <w:lvlJc w:val="left"/>
      <w:pPr>
        <w:ind w:left="6210" w:hanging="361"/>
      </w:pPr>
      <w:rPr>
        <w:rFonts w:hint="default"/>
        <w:lang w:val="en-US" w:eastAsia="en-US" w:bidi="ar-SA"/>
      </w:rPr>
    </w:lvl>
    <w:lvl w:ilvl="6">
      <w:start w:val="0"/>
      <w:numFmt w:val="bullet"/>
      <w:lvlText w:val="•"/>
      <w:lvlJc w:val="left"/>
      <w:pPr>
        <w:ind w:left="7248" w:hanging="361"/>
      </w:pPr>
      <w:rPr>
        <w:rFonts w:hint="default"/>
        <w:lang w:val="en-US" w:eastAsia="en-US" w:bidi="ar-SA"/>
      </w:rPr>
    </w:lvl>
    <w:lvl w:ilvl="7">
      <w:start w:val="0"/>
      <w:numFmt w:val="bullet"/>
      <w:lvlText w:val="•"/>
      <w:lvlJc w:val="left"/>
      <w:pPr>
        <w:ind w:left="828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0">
    <w:multiLevelType w:val="hybridMultilevel"/>
    <w:lvl w:ilvl="0">
      <w:start w:val="0"/>
      <w:numFmt w:val="bullet"/>
      <w:lvlText w:val="-"/>
      <w:lvlJc w:val="left"/>
      <w:pPr>
        <w:ind w:left="1020" w:hanging="361"/>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o"/>
      <w:lvlJc w:val="left"/>
      <w:pPr>
        <w:ind w:left="1740"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813" w:hanging="360"/>
      </w:pPr>
      <w:rPr>
        <w:rFonts w:hint="default"/>
        <w:lang w:val="en-US" w:eastAsia="en-US" w:bidi="ar-SA"/>
      </w:rPr>
    </w:lvl>
    <w:lvl w:ilvl="3">
      <w:start w:val="0"/>
      <w:numFmt w:val="bullet"/>
      <w:lvlText w:val="•"/>
      <w:lvlJc w:val="left"/>
      <w:pPr>
        <w:ind w:left="3886" w:hanging="360"/>
      </w:pPr>
      <w:rPr>
        <w:rFonts w:hint="default"/>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6033" w:hanging="360"/>
      </w:pPr>
      <w:rPr>
        <w:rFonts w:hint="default"/>
        <w:lang w:val="en-US" w:eastAsia="en-US" w:bidi="ar-SA"/>
      </w:rPr>
    </w:lvl>
    <w:lvl w:ilvl="6">
      <w:start w:val="0"/>
      <w:numFmt w:val="bullet"/>
      <w:lvlText w:val="•"/>
      <w:lvlJc w:val="left"/>
      <w:pPr>
        <w:ind w:left="7106" w:hanging="360"/>
      </w:pPr>
      <w:rPr>
        <w:rFonts w:hint="default"/>
        <w:lang w:val="en-US" w:eastAsia="en-US" w:bidi="ar-SA"/>
      </w:rPr>
    </w:lvl>
    <w:lvl w:ilvl="7">
      <w:start w:val="0"/>
      <w:numFmt w:val="bullet"/>
      <w:lvlText w:val="•"/>
      <w:lvlJc w:val="left"/>
      <w:pPr>
        <w:ind w:left="8180" w:hanging="360"/>
      </w:pPr>
      <w:rPr>
        <w:rFonts w:hint="default"/>
        <w:lang w:val="en-US" w:eastAsia="en-US" w:bidi="ar-SA"/>
      </w:rPr>
    </w:lvl>
    <w:lvl w:ilvl="8">
      <w:start w:val="0"/>
      <w:numFmt w:val="bullet"/>
      <w:lvlText w:val="•"/>
      <w:lvlJc w:val="left"/>
      <w:pPr>
        <w:ind w:left="9253"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300"/>
      <w:jc w:val="both"/>
    </w:pPr>
    <w:rPr>
      <w:rFonts w:ascii="Calibri" w:hAnsi="Calibri" w:eastAsia="Calibri" w:cs="Calibri"/>
      <w:sz w:val="24"/>
      <w:szCs w:val="24"/>
      <w:lang w:val="en-US" w:eastAsia="en-US" w:bidi="ar-SA"/>
    </w:rPr>
  </w:style>
  <w:style w:styleId="Heading1" w:type="paragraph">
    <w:name w:val="Heading 1"/>
    <w:basedOn w:val="Normal"/>
    <w:uiPriority w:val="1"/>
    <w:qFormat/>
    <w:pPr>
      <w:ind w:left="300"/>
      <w:jc w:val="both"/>
      <w:outlineLvl w:val="1"/>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spacing w:before="6"/>
      <w:ind w:left="1020" w:hanging="361"/>
      <w:jc w:val="both"/>
    </w:pPr>
    <w:rPr>
      <w:rFonts w:ascii="Calibri" w:hAnsi="Calibri" w:eastAsia="Calibri" w:cs="Calibri"/>
      <w:lang w:val="en-US" w:eastAsia="en-US" w:bidi="ar-SA"/>
    </w:rPr>
  </w:style>
  <w:style w:styleId="TableParagraph" w:type="paragraph">
    <w:name w:val="Table Paragraph"/>
    <w:basedOn w:val="Normal"/>
    <w:uiPriority w:val="1"/>
    <w:qFormat/>
    <w:pPr>
      <w:spacing w:line="272" w:lineRule="exact"/>
      <w:jc w:val="center"/>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Cameron</dc:creator>
  <dcterms:created xsi:type="dcterms:W3CDTF">2024-05-13T14:38:31Z</dcterms:created>
  <dcterms:modified xsi:type="dcterms:W3CDTF">2024-05-13T14:38:31Z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Microsoft® Word LTSC</vt:lpwstr>
  </property>
  <property fmtid="{D5CDD505-2E9C-101B-9397-08002B2CF9AE}" pid="4" name="LastSaved">
    <vt:filetime>2024-05-13T00:00:00Z</vt:filetime>
  </property>
  <property fmtid="{D5CDD505-2E9C-101B-9397-08002B2CF9AE}" pid="5" name="Producer">
    <vt:lpwstr>Microsoft® Word LTSC</vt:lpwstr>
  </property>
</Properties>
</file>