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D6851" w:rsidRDefault="007A73F9" w:rsidP="00527009">
      <w:pPr>
        <w:widowControl w:val="0"/>
        <w:pBdr>
          <w:top w:val="nil"/>
          <w:left w:val="nil"/>
          <w:bottom w:val="nil"/>
          <w:right w:val="nil"/>
          <w:between w:val="nil"/>
        </w:pBdr>
        <w:spacing w:before="0" w:after="0" w:line="240" w:lineRule="auto"/>
        <w:ind w:hanging="142"/>
        <w:jc w:val="center"/>
        <w:rPr>
          <w:b/>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D6851">
        <w:rPr>
          <w:b/>
        </w:rPr>
        <w:t>Executive</w:t>
      </w:r>
    </w:p>
    <w:p w14:paraId="3C211D00" w14:textId="77777777" w:rsidR="001A4B15" w:rsidRPr="000D6851" w:rsidRDefault="000C596C" w:rsidP="009E78C0">
      <w:pPr>
        <w:spacing w:before="0" w:after="0" w:line="240" w:lineRule="auto"/>
        <w:ind w:left="2160" w:hanging="2160"/>
        <w:jc w:val="center"/>
        <w:rPr>
          <w:b/>
        </w:rPr>
      </w:pPr>
      <w:r w:rsidRPr="000D6851">
        <w:rPr>
          <w:b/>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5FE2587B" w14:textId="77777777" w:rsidR="007F4049" w:rsidRDefault="007F4049" w:rsidP="007F4049">
      <w:pPr>
        <w:tabs>
          <w:tab w:val="left" w:pos="1134"/>
        </w:tabs>
        <w:spacing w:before="0" w:after="0" w:line="240" w:lineRule="auto"/>
        <w:rPr>
          <w:b/>
          <w:bCs/>
          <w:sz w:val="22"/>
          <w:szCs w:val="22"/>
        </w:rPr>
      </w:pPr>
      <w:bookmarkStart w:id="0" w:name="_Int_oRWlqRQ4"/>
      <w:r>
        <w:rPr>
          <w:b/>
          <w:bCs/>
          <w:sz w:val="22"/>
          <w:szCs w:val="22"/>
        </w:rPr>
        <w:t>Minutes</w:t>
      </w:r>
    </w:p>
    <w:p w14:paraId="6D7342EE" w14:textId="54A5ACD2" w:rsidR="009A2855" w:rsidRDefault="008043A5" w:rsidP="007F4049">
      <w:pPr>
        <w:tabs>
          <w:tab w:val="left" w:pos="1134"/>
        </w:tabs>
        <w:spacing w:before="0" w:after="0" w:line="240" w:lineRule="auto"/>
        <w:rPr>
          <w:b/>
          <w:bCs/>
          <w:sz w:val="22"/>
          <w:szCs w:val="22"/>
        </w:rPr>
      </w:pPr>
      <w:r>
        <w:rPr>
          <w:b/>
          <w:bCs/>
          <w:sz w:val="22"/>
          <w:szCs w:val="22"/>
        </w:rPr>
        <w:t>January 13, 2024</w:t>
      </w:r>
      <w:bookmarkEnd w:id="0"/>
    </w:p>
    <w:p w14:paraId="55473A9A" w14:textId="77777777" w:rsidR="008043A5" w:rsidRDefault="008043A5" w:rsidP="008043A5">
      <w:pPr>
        <w:spacing w:before="0" w:after="0" w:line="240" w:lineRule="auto"/>
        <w:rPr>
          <w:sz w:val="22"/>
          <w:szCs w:val="22"/>
        </w:rPr>
      </w:pPr>
    </w:p>
    <w:p w14:paraId="20E9706A" w14:textId="341EF4C7" w:rsidR="00FD5862" w:rsidRPr="008043A5" w:rsidRDefault="00FD5862" w:rsidP="008043A5">
      <w:pPr>
        <w:spacing w:before="0" w:after="0" w:line="240" w:lineRule="auto"/>
        <w:rPr>
          <w:sz w:val="22"/>
          <w:szCs w:val="22"/>
        </w:rPr>
      </w:pPr>
      <w:r w:rsidRPr="008043A5">
        <w:rPr>
          <w:sz w:val="22"/>
          <w:szCs w:val="22"/>
        </w:rPr>
        <w:t>President Jennifer called the meeting to order at 12:28</w:t>
      </w:r>
      <w:r w:rsidR="00484905">
        <w:rPr>
          <w:sz w:val="22"/>
          <w:szCs w:val="22"/>
        </w:rPr>
        <w:t xml:space="preserve"> PM</w:t>
      </w:r>
    </w:p>
    <w:p w14:paraId="73B13601" w14:textId="77777777" w:rsidR="008043A5" w:rsidRDefault="008043A5" w:rsidP="008043A5">
      <w:pPr>
        <w:spacing w:before="0" w:after="0" w:line="240" w:lineRule="auto"/>
        <w:rPr>
          <w:sz w:val="22"/>
          <w:szCs w:val="22"/>
        </w:rPr>
      </w:pPr>
    </w:p>
    <w:p w14:paraId="368A53B2" w14:textId="4241DC67" w:rsidR="00FD5862" w:rsidRPr="008043A5" w:rsidRDefault="00FD5862" w:rsidP="008043A5">
      <w:pPr>
        <w:spacing w:before="0" w:after="0" w:line="240" w:lineRule="auto"/>
        <w:rPr>
          <w:sz w:val="22"/>
          <w:szCs w:val="22"/>
        </w:rPr>
      </w:pPr>
      <w:r w:rsidRPr="008043A5">
        <w:rPr>
          <w:sz w:val="22"/>
          <w:szCs w:val="22"/>
        </w:rPr>
        <w:t xml:space="preserve">Present: Beth Kerr, Past President Mark Laird, Pres Jennifer Irving, Heather Leffler, Jessica Cottrell, Terry Smith, Andrea Allen, Cathy </w:t>
      </w:r>
      <w:proofErr w:type="spellStart"/>
      <w:r w:rsidRPr="008043A5">
        <w:rPr>
          <w:sz w:val="22"/>
          <w:szCs w:val="22"/>
        </w:rPr>
        <w:t>Larmond</w:t>
      </w:r>
      <w:proofErr w:type="spellEnd"/>
      <w:r w:rsidRPr="008043A5">
        <w:rPr>
          <w:sz w:val="22"/>
          <w:szCs w:val="22"/>
        </w:rPr>
        <w:t xml:space="preserve">, Treasurer Brent Caslick, Wonder </w:t>
      </w:r>
      <w:proofErr w:type="spellStart"/>
      <w:r w:rsidRPr="008043A5">
        <w:rPr>
          <w:sz w:val="22"/>
          <w:szCs w:val="22"/>
        </w:rPr>
        <w:t>Chimvinga</w:t>
      </w:r>
      <w:proofErr w:type="spellEnd"/>
      <w:r w:rsidRPr="008043A5">
        <w:rPr>
          <w:sz w:val="22"/>
          <w:szCs w:val="22"/>
        </w:rPr>
        <w:t>, Ann Harbridge</w:t>
      </w:r>
    </w:p>
    <w:p w14:paraId="356A3DBA" w14:textId="267C53A8" w:rsidR="00FD5862" w:rsidRPr="008043A5" w:rsidRDefault="00FD5862" w:rsidP="008043A5">
      <w:pPr>
        <w:spacing w:before="0" w:after="0" w:line="240" w:lineRule="auto"/>
        <w:rPr>
          <w:sz w:val="22"/>
          <w:szCs w:val="22"/>
        </w:rPr>
      </w:pPr>
      <w:r w:rsidRPr="008043A5">
        <w:rPr>
          <w:sz w:val="22"/>
          <w:szCs w:val="22"/>
        </w:rPr>
        <w:t xml:space="preserve">Mark </w:t>
      </w:r>
      <w:r w:rsidR="002D145D">
        <w:rPr>
          <w:sz w:val="22"/>
          <w:szCs w:val="22"/>
        </w:rPr>
        <w:t xml:space="preserve">Laird </w:t>
      </w:r>
      <w:r w:rsidRPr="008043A5">
        <w:rPr>
          <w:sz w:val="22"/>
          <w:szCs w:val="22"/>
        </w:rPr>
        <w:t>will be taking notes.</w:t>
      </w:r>
    </w:p>
    <w:p w14:paraId="47CECEA1" w14:textId="77777777" w:rsidR="00FD5862" w:rsidRPr="008043A5" w:rsidRDefault="00FD5862" w:rsidP="008043A5">
      <w:pPr>
        <w:spacing w:before="0" w:after="0" w:line="240" w:lineRule="auto"/>
        <w:rPr>
          <w:sz w:val="22"/>
          <w:szCs w:val="22"/>
        </w:rPr>
      </w:pPr>
    </w:p>
    <w:p w14:paraId="63D9C9F5" w14:textId="77777777" w:rsidR="00FD5862" w:rsidRPr="008043A5" w:rsidRDefault="00FD5862" w:rsidP="008043A5">
      <w:pPr>
        <w:spacing w:before="0" w:after="0" w:line="240" w:lineRule="auto"/>
        <w:rPr>
          <w:b/>
          <w:sz w:val="22"/>
          <w:szCs w:val="22"/>
        </w:rPr>
      </w:pPr>
      <w:r w:rsidRPr="008043A5">
        <w:rPr>
          <w:b/>
          <w:sz w:val="22"/>
          <w:szCs w:val="22"/>
        </w:rPr>
        <w:t xml:space="preserve">Proposal 1: Staff Sharing Agreement: </w:t>
      </w:r>
    </w:p>
    <w:p w14:paraId="3525A32E" w14:textId="32D979EF" w:rsidR="00FD5862" w:rsidRPr="008043A5" w:rsidRDefault="00FD5862" w:rsidP="008043A5">
      <w:pPr>
        <w:spacing w:before="0" w:after="0" w:line="240" w:lineRule="auto"/>
        <w:rPr>
          <w:sz w:val="22"/>
          <w:szCs w:val="22"/>
        </w:rPr>
      </w:pPr>
      <w:r w:rsidRPr="008043A5">
        <w:rPr>
          <w:sz w:val="22"/>
          <w:szCs w:val="22"/>
        </w:rPr>
        <w:t xml:space="preserve"> The W</w:t>
      </w:r>
      <w:r w:rsidR="002D145D">
        <w:rPr>
          <w:sz w:val="22"/>
          <w:szCs w:val="22"/>
        </w:rPr>
        <w:t>estern Ontario Waterways Regional Council (W</w:t>
      </w:r>
      <w:r w:rsidRPr="008043A5">
        <w:rPr>
          <w:sz w:val="22"/>
          <w:szCs w:val="22"/>
        </w:rPr>
        <w:t>OW</w:t>
      </w:r>
      <w:r w:rsidR="002D145D">
        <w:rPr>
          <w:sz w:val="22"/>
          <w:szCs w:val="22"/>
        </w:rPr>
        <w:t>RC)</w:t>
      </w:r>
      <w:r w:rsidRPr="008043A5">
        <w:rPr>
          <w:sz w:val="22"/>
          <w:szCs w:val="22"/>
        </w:rPr>
        <w:t xml:space="preserve"> Exec</w:t>
      </w:r>
      <w:r w:rsidR="002D145D">
        <w:rPr>
          <w:sz w:val="22"/>
          <w:szCs w:val="22"/>
        </w:rPr>
        <w:t>utive</w:t>
      </w:r>
      <w:r w:rsidRPr="008043A5">
        <w:rPr>
          <w:sz w:val="22"/>
          <w:szCs w:val="22"/>
        </w:rPr>
        <w:t xml:space="preserve"> agreed by consensus to: </w:t>
      </w:r>
    </w:p>
    <w:p w14:paraId="7FF1FA1E" w14:textId="77777777" w:rsidR="00FD5862" w:rsidRPr="008043A5" w:rsidRDefault="00FD5862" w:rsidP="008043A5">
      <w:pPr>
        <w:pStyle w:val="ListParagraph"/>
        <w:numPr>
          <w:ilvl w:val="0"/>
          <w:numId w:val="28"/>
        </w:numPr>
        <w:spacing w:before="0" w:after="0" w:line="240" w:lineRule="auto"/>
        <w:contextualSpacing w:val="0"/>
        <w:rPr>
          <w:sz w:val="22"/>
          <w:szCs w:val="22"/>
        </w:rPr>
      </w:pPr>
      <w:r w:rsidRPr="008043A5">
        <w:rPr>
          <w:sz w:val="22"/>
          <w:szCs w:val="22"/>
        </w:rPr>
        <w:t xml:space="preserve">Approve and adopt the updated Ministry Sharing Agreement (Appendix 1) to run from January 1, 2024 to December 31, 2029 </w:t>
      </w:r>
    </w:p>
    <w:p w14:paraId="01154C03" w14:textId="77777777" w:rsidR="00FD5862" w:rsidRPr="008043A5" w:rsidRDefault="00FD5862" w:rsidP="008043A5">
      <w:pPr>
        <w:pStyle w:val="ListParagraph"/>
        <w:numPr>
          <w:ilvl w:val="0"/>
          <w:numId w:val="28"/>
        </w:numPr>
        <w:spacing w:before="0" w:after="0" w:line="240" w:lineRule="auto"/>
        <w:contextualSpacing w:val="0"/>
        <w:rPr>
          <w:sz w:val="22"/>
          <w:szCs w:val="22"/>
        </w:rPr>
      </w:pPr>
      <w:r w:rsidRPr="008043A5">
        <w:rPr>
          <w:sz w:val="22"/>
          <w:szCs w:val="22"/>
        </w:rPr>
        <w:t>Direct the Staff Support Committee to provide an updated draft Mandate, that includes a plan for the evaluation of staff sharing at least 6 months prior to this agreement, to the February meeting of each regional council Executive.</w:t>
      </w:r>
    </w:p>
    <w:p w14:paraId="2911ACFD" w14:textId="77777777" w:rsidR="00FD5862" w:rsidRPr="008043A5" w:rsidRDefault="00FD5862" w:rsidP="008043A5">
      <w:pPr>
        <w:pStyle w:val="ListParagraph"/>
        <w:spacing w:before="0" w:after="0" w:line="240" w:lineRule="auto"/>
        <w:contextualSpacing w:val="0"/>
        <w:rPr>
          <w:sz w:val="22"/>
          <w:szCs w:val="22"/>
        </w:rPr>
      </w:pPr>
    </w:p>
    <w:p w14:paraId="26262B99" w14:textId="77777777" w:rsidR="00FD5862" w:rsidRPr="008043A5" w:rsidRDefault="00FD5862" w:rsidP="008043A5">
      <w:pPr>
        <w:spacing w:before="0" w:after="0" w:line="240" w:lineRule="auto"/>
        <w:rPr>
          <w:b/>
          <w:sz w:val="22"/>
          <w:szCs w:val="22"/>
        </w:rPr>
      </w:pPr>
      <w:r w:rsidRPr="008043A5">
        <w:rPr>
          <w:b/>
          <w:sz w:val="22"/>
          <w:szCs w:val="22"/>
        </w:rPr>
        <w:t>Proposal 2: Updated to Governance Handbook</w:t>
      </w:r>
    </w:p>
    <w:p w14:paraId="216348B7" w14:textId="6AA2EAC2" w:rsidR="00FD5862" w:rsidRPr="008043A5" w:rsidRDefault="00FD5862" w:rsidP="008043A5">
      <w:pPr>
        <w:spacing w:before="0" w:after="0" w:line="240" w:lineRule="auto"/>
        <w:rPr>
          <w:sz w:val="22"/>
          <w:szCs w:val="22"/>
        </w:rPr>
      </w:pPr>
      <w:r w:rsidRPr="008043A5">
        <w:rPr>
          <w:sz w:val="22"/>
          <w:szCs w:val="22"/>
        </w:rPr>
        <w:t>The WOW</w:t>
      </w:r>
      <w:r w:rsidR="002D145D">
        <w:rPr>
          <w:sz w:val="22"/>
          <w:szCs w:val="22"/>
        </w:rPr>
        <w:t>RC</w:t>
      </w:r>
      <w:r w:rsidRPr="008043A5">
        <w:rPr>
          <w:sz w:val="22"/>
          <w:szCs w:val="22"/>
        </w:rPr>
        <w:t xml:space="preserve"> Exec</w:t>
      </w:r>
      <w:r w:rsidR="002D145D">
        <w:rPr>
          <w:sz w:val="22"/>
          <w:szCs w:val="22"/>
        </w:rPr>
        <w:t>utive</w:t>
      </w:r>
      <w:r w:rsidRPr="008043A5">
        <w:rPr>
          <w:sz w:val="22"/>
          <w:szCs w:val="22"/>
        </w:rPr>
        <w:t xml:space="preserve"> agreed by consensus to change the WOW</w:t>
      </w:r>
      <w:r w:rsidR="002D145D">
        <w:rPr>
          <w:sz w:val="22"/>
          <w:szCs w:val="22"/>
        </w:rPr>
        <w:t>RC</w:t>
      </w:r>
      <w:r w:rsidRPr="008043A5">
        <w:rPr>
          <w:sz w:val="22"/>
          <w:szCs w:val="22"/>
        </w:rPr>
        <w:t xml:space="preserve"> Governance Handbook to the following: </w:t>
      </w:r>
    </w:p>
    <w:p w14:paraId="4AECDD6B" w14:textId="77777777" w:rsidR="008043A5" w:rsidRDefault="008043A5" w:rsidP="008043A5">
      <w:pPr>
        <w:spacing w:before="0" w:after="0" w:line="240" w:lineRule="auto"/>
        <w:rPr>
          <w:sz w:val="22"/>
          <w:szCs w:val="22"/>
          <w:u w:val="single"/>
        </w:rPr>
      </w:pPr>
    </w:p>
    <w:p w14:paraId="78E9522E" w14:textId="6235F45F" w:rsidR="00FD5862" w:rsidRPr="008043A5" w:rsidRDefault="00FD5862" w:rsidP="008043A5">
      <w:pPr>
        <w:spacing w:before="0" w:after="0" w:line="240" w:lineRule="auto"/>
        <w:rPr>
          <w:sz w:val="22"/>
          <w:szCs w:val="22"/>
        </w:rPr>
      </w:pPr>
      <w:r w:rsidRPr="008043A5">
        <w:rPr>
          <w:sz w:val="22"/>
          <w:szCs w:val="22"/>
        </w:rPr>
        <w:t>President</w:t>
      </w:r>
    </w:p>
    <w:p w14:paraId="4474636D" w14:textId="767BEA44" w:rsidR="00FD5862" w:rsidRPr="008043A5" w:rsidRDefault="00FD5862" w:rsidP="008043A5">
      <w:pPr>
        <w:spacing w:before="0" w:after="0" w:line="240" w:lineRule="auto"/>
        <w:rPr>
          <w:sz w:val="22"/>
          <w:szCs w:val="22"/>
        </w:rPr>
      </w:pPr>
      <w:r w:rsidRPr="008043A5">
        <w:rPr>
          <w:iCs/>
          <w:sz w:val="22"/>
          <w:szCs w:val="22"/>
        </w:rPr>
        <w:t>During the two-year term as President, the home community of faith of a President who is in a pastoral relationship will receive an honorarium in the amount of $1,200 per year to assist with coverage for any absences of the President</w:t>
      </w:r>
      <w:r w:rsidRPr="008043A5">
        <w:rPr>
          <w:sz w:val="22"/>
          <w:szCs w:val="22"/>
        </w:rPr>
        <w:t>. Any President not in a pastoral relationship will be invited to designate to the UCC ministry of their choice a donation of 1,200 per year.</w:t>
      </w:r>
    </w:p>
    <w:p w14:paraId="40171EDF" w14:textId="77777777" w:rsidR="00FD5862" w:rsidRPr="008043A5" w:rsidRDefault="00FD5862" w:rsidP="008043A5">
      <w:pPr>
        <w:spacing w:before="0" w:after="0" w:line="240" w:lineRule="auto"/>
        <w:rPr>
          <w:iCs/>
          <w:sz w:val="22"/>
          <w:szCs w:val="22"/>
        </w:rPr>
      </w:pPr>
      <w:r w:rsidRPr="008043A5">
        <w:rPr>
          <w:iCs/>
          <w:sz w:val="22"/>
          <w:szCs w:val="22"/>
        </w:rPr>
        <w:t xml:space="preserve">At the conclusion of the term, the former President, once no longer serving in that capacity, will receive an honorarium of $2,000. </w:t>
      </w:r>
    </w:p>
    <w:p w14:paraId="7AF9F4EC" w14:textId="77777777" w:rsidR="008043A5" w:rsidRDefault="008043A5" w:rsidP="008043A5">
      <w:pPr>
        <w:spacing w:before="0" w:after="0" w:line="240" w:lineRule="auto"/>
        <w:rPr>
          <w:sz w:val="22"/>
          <w:szCs w:val="22"/>
          <w:u w:val="single"/>
        </w:rPr>
      </w:pPr>
    </w:p>
    <w:p w14:paraId="5208156C" w14:textId="0AD726D8" w:rsidR="00FD5862" w:rsidRPr="008043A5" w:rsidRDefault="00FD5862" w:rsidP="008043A5">
      <w:pPr>
        <w:spacing w:before="0" w:after="0" w:line="240" w:lineRule="auto"/>
        <w:rPr>
          <w:sz w:val="22"/>
          <w:szCs w:val="22"/>
        </w:rPr>
      </w:pPr>
      <w:r w:rsidRPr="008043A5">
        <w:rPr>
          <w:sz w:val="22"/>
          <w:szCs w:val="22"/>
        </w:rPr>
        <w:t>Past President</w:t>
      </w:r>
    </w:p>
    <w:p w14:paraId="4DDCD74F" w14:textId="3CFD8B8C" w:rsidR="00FD5862" w:rsidRPr="008043A5" w:rsidRDefault="00FD5862" w:rsidP="008043A5">
      <w:pPr>
        <w:spacing w:before="0" w:after="0" w:line="240" w:lineRule="auto"/>
        <w:rPr>
          <w:iCs/>
          <w:sz w:val="22"/>
          <w:szCs w:val="22"/>
        </w:rPr>
      </w:pPr>
      <w:r w:rsidRPr="008043A5">
        <w:rPr>
          <w:iCs/>
          <w:sz w:val="22"/>
          <w:szCs w:val="22"/>
        </w:rPr>
        <w:t>If someone else, such as the Past President or President Elect needs to take on a significant role of President, it is up to the Executive to determine a reasonable honorarium in keeping with what is outlined above.</w:t>
      </w:r>
    </w:p>
    <w:p w14:paraId="453E78D1" w14:textId="77777777" w:rsidR="008043A5" w:rsidRDefault="008043A5" w:rsidP="008043A5">
      <w:pPr>
        <w:spacing w:before="0" w:after="0" w:line="240" w:lineRule="auto"/>
        <w:rPr>
          <w:sz w:val="22"/>
          <w:szCs w:val="22"/>
          <w:u w:val="single"/>
        </w:rPr>
      </w:pPr>
    </w:p>
    <w:p w14:paraId="2C3CC7DE" w14:textId="65DF5EA3" w:rsidR="00FD5862" w:rsidRPr="008043A5" w:rsidRDefault="00FD5862" w:rsidP="008043A5">
      <w:pPr>
        <w:spacing w:before="0" w:after="0" w:line="240" w:lineRule="auto"/>
        <w:rPr>
          <w:i/>
          <w:iCs/>
          <w:sz w:val="22"/>
          <w:szCs w:val="22"/>
        </w:rPr>
      </w:pPr>
      <w:r w:rsidRPr="008043A5">
        <w:rPr>
          <w:sz w:val="22"/>
          <w:szCs w:val="22"/>
        </w:rPr>
        <w:t>Treasurer</w:t>
      </w:r>
    </w:p>
    <w:p w14:paraId="6650F995" w14:textId="5ADACA6F" w:rsidR="00FD5862" w:rsidRPr="008043A5" w:rsidRDefault="00FD5862" w:rsidP="008043A5">
      <w:pPr>
        <w:spacing w:before="0" w:after="0" w:line="240" w:lineRule="auto"/>
        <w:rPr>
          <w:iCs/>
          <w:sz w:val="22"/>
          <w:szCs w:val="22"/>
        </w:rPr>
      </w:pPr>
      <w:r w:rsidRPr="008043A5">
        <w:rPr>
          <w:iCs/>
          <w:sz w:val="22"/>
          <w:szCs w:val="22"/>
        </w:rPr>
        <w:t>The Treasurer will have travel expenses associated with this role reimbursed.  Each December, the Treasurer will be invited to name a United Church ministry to receive a donation of $1,000.00 in recognition of the Treasurer’s service.</w:t>
      </w:r>
    </w:p>
    <w:p w14:paraId="4B83AB5C" w14:textId="77777777" w:rsidR="00FD5862" w:rsidRPr="008043A5" w:rsidRDefault="00FD5862" w:rsidP="008043A5">
      <w:pPr>
        <w:spacing w:before="0" w:after="0" w:line="240" w:lineRule="auto"/>
        <w:ind w:left="-426"/>
        <w:rPr>
          <w:sz w:val="22"/>
          <w:szCs w:val="22"/>
        </w:rPr>
      </w:pPr>
    </w:p>
    <w:p w14:paraId="1551C749" w14:textId="77777777" w:rsidR="00FD5862" w:rsidRPr="008043A5" w:rsidRDefault="00FD5862" w:rsidP="008043A5">
      <w:pPr>
        <w:spacing w:before="0" w:after="0" w:line="240" w:lineRule="auto"/>
        <w:rPr>
          <w:sz w:val="22"/>
          <w:szCs w:val="22"/>
        </w:rPr>
      </w:pPr>
      <w:r w:rsidRPr="008043A5">
        <w:rPr>
          <w:sz w:val="22"/>
          <w:szCs w:val="22"/>
        </w:rPr>
        <w:t>All other sections of the Governance Handbook concerning Officers to remain the same.</w:t>
      </w:r>
    </w:p>
    <w:p w14:paraId="7D56ED58" w14:textId="77777777" w:rsidR="00FD5862" w:rsidRPr="008043A5" w:rsidRDefault="00FD5862" w:rsidP="008043A5">
      <w:pPr>
        <w:spacing w:before="0" w:after="0" w:line="240" w:lineRule="auto"/>
        <w:ind w:left="-426"/>
        <w:rPr>
          <w:sz w:val="22"/>
          <w:szCs w:val="22"/>
        </w:rPr>
      </w:pPr>
    </w:p>
    <w:p w14:paraId="0ADC4128" w14:textId="52939177" w:rsidR="00FD5862" w:rsidRPr="008043A5" w:rsidRDefault="00FD5862" w:rsidP="008043A5">
      <w:pPr>
        <w:spacing w:before="0" w:after="0" w:line="240" w:lineRule="auto"/>
        <w:rPr>
          <w:b/>
          <w:sz w:val="22"/>
          <w:szCs w:val="22"/>
        </w:rPr>
      </w:pPr>
      <w:r w:rsidRPr="008043A5">
        <w:rPr>
          <w:b/>
          <w:sz w:val="22"/>
          <w:szCs w:val="22"/>
        </w:rPr>
        <w:t>Proposal 3 Restorative Care</w:t>
      </w:r>
      <w:r w:rsidR="008043A5">
        <w:rPr>
          <w:b/>
          <w:sz w:val="22"/>
          <w:szCs w:val="22"/>
        </w:rPr>
        <w:t xml:space="preserve"> L</w:t>
      </w:r>
      <w:r w:rsidRPr="008043A5">
        <w:rPr>
          <w:b/>
          <w:sz w:val="22"/>
          <w:szCs w:val="22"/>
        </w:rPr>
        <w:t>eave</w:t>
      </w:r>
    </w:p>
    <w:p w14:paraId="3EBC5C7F" w14:textId="13B620C2" w:rsidR="00FD5862" w:rsidRPr="008043A5" w:rsidRDefault="00FD5862" w:rsidP="008043A5">
      <w:pPr>
        <w:spacing w:before="0" w:after="0" w:line="240" w:lineRule="auto"/>
        <w:rPr>
          <w:sz w:val="22"/>
          <w:szCs w:val="22"/>
        </w:rPr>
      </w:pPr>
      <w:r w:rsidRPr="008043A5">
        <w:rPr>
          <w:sz w:val="22"/>
          <w:szCs w:val="22"/>
        </w:rPr>
        <w:t>The WOW</w:t>
      </w:r>
      <w:r w:rsidR="008043A5">
        <w:rPr>
          <w:sz w:val="22"/>
          <w:szCs w:val="22"/>
        </w:rPr>
        <w:t>RC Executive</w:t>
      </w:r>
      <w:r w:rsidRPr="008043A5">
        <w:rPr>
          <w:sz w:val="22"/>
          <w:szCs w:val="22"/>
        </w:rPr>
        <w:t xml:space="preserve"> agrees by consensus to the following: </w:t>
      </w:r>
    </w:p>
    <w:p w14:paraId="5B353A1E" w14:textId="3BFCEDCB" w:rsidR="00FD5862" w:rsidRPr="008043A5" w:rsidRDefault="008043A5" w:rsidP="008043A5">
      <w:pPr>
        <w:pStyle w:val="ListParagraph"/>
        <w:numPr>
          <w:ilvl w:val="0"/>
          <w:numId w:val="29"/>
        </w:numPr>
        <w:spacing w:before="0" w:after="0" w:line="240" w:lineRule="auto"/>
        <w:ind w:left="936"/>
        <w:contextualSpacing w:val="0"/>
        <w:rPr>
          <w:sz w:val="22"/>
          <w:szCs w:val="22"/>
        </w:rPr>
      </w:pPr>
      <w:r>
        <w:rPr>
          <w:sz w:val="22"/>
          <w:szCs w:val="22"/>
        </w:rPr>
        <w:t>T</w:t>
      </w:r>
      <w:r w:rsidR="00FD5862" w:rsidRPr="008043A5">
        <w:rPr>
          <w:sz w:val="22"/>
          <w:szCs w:val="22"/>
        </w:rPr>
        <w:t>o provide financial support for a community of faith whose ministry personnel goes on restorative care leave before a pastoral relationship can be fully formed, within the first 6 months after the start date or for the months after the date a pastoral relationship was to end (no more than 6 months) by:</w:t>
      </w:r>
    </w:p>
    <w:p w14:paraId="240383C4" w14:textId="713B60C1" w:rsidR="00FD5862" w:rsidRPr="008043A5" w:rsidRDefault="00FD5862" w:rsidP="008043A5">
      <w:pPr>
        <w:spacing w:before="0" w:after="0" w:line="240" w:lineRule="auto"/>
        <w:ind w:left="936"/>
        <w:rPr>
          <w:strike/>
          <w:sz w:val="22"/>
          <w:szCs w:val="22"/>
        </w:rPr>
      </w:pPr>
      <w:r w:rsidRPr="008043A5">
        <w:rPr>
          <w:sz w:val="22"/>
          <w:szCs w:val="22"/>
        </w:rPr>
        <w:t xml:space="preserve">Providing 100% of the costs of 15% top-up and employer expenses for congregations </w:t>
      </w:r>
      <w:r w:rsidR="008043A5">
        <w:rPr>
          <w:sz w:val="22"/>
          <w:szCs w:val="22"/>
        </w:rPr>
        <w:t>.</w:t>
      </w:r>
    </w:p>
    <w:p w14:paraId="35E2BB23" w14:textId="77777777" w:rsidR="00FD5862" w:rsidRPr="008043A5" w:rsidRDefault="00FD5862" w:rsidP="008043A5">
      <w:pPr>
        <w:pStyle w:val="ListParagraph"/>
        <w:spacing w:before="0" w:after="0" w:line="240" w:lineRule="auto"/>
        <w:ind w:left="1296"/>
        <w:contextualSpacing w:val="0"/>
        <w:rPr>
          <w:strike/>
          <w:sz w:val="22"/>
          <w:szCs w:val="22"/>
        </w:rPr>
      </w:pPr>
    </w:p>
    <w:p w14:paraId="56320BC0" w14:textId="77777777" w:rsidR="00FD5862" w:rsidRPr="008043A5" w:rsidRDefault="00FD5862" w:rsidP="008043A5">
      <w:pPr>
        <w:pStyle w:val="ListParagraph"/>
        <w:numPr>
          <w:ilvl w:val="0"/>
          <w:numId w:val="29"/>
        </w:numPr>
        <w:spacing w:before="0" w:after="0" w:line="240" w:lineRule="auto"/>
        <w:ind w:left="936"/>
        <w:contextualSpacing w:val="0"/>
        <w:rPr>
          <w:sz w:val="22"/>
          <w:szCs w:val="22"/>
        </w:rPr>
      </w:pPr>
      <w:r w:rsidRPr="008043A5">
        <w:rPr>
          <w:sz w:val="22"/>
          <w:szCs w:val="22"/>
        </w:rPr>
        <w:lastRenderedPageBreak/>
        <w:t>Authorize the Minister, Pastoral Relations, to offer this support when these situations arise;</w:t>
      </w:r>
    </w:p>
    <w:p w14:paraId="7B097B3D" w14:textId="77777777" w:rsidR="00FD5862" w:rsidRPr="008043A5" w:rsidRDefault="00FD5862" w:rsidP="008043A5">
      <w:pPr>
        <w:pStyle w:val="ListParagraph"/>
        <w:numPr>
          <w:ilvl w:val="0"/>
          <w:numId w:val="29"/>
        </w:numPr>
        <w:spacing w:before="0" w:after="0" w:line="240" w:lineRule="auto"/>
        <w:ind w:left="936"/>
        <w:contextualSpacing w:val="0"/>
        <w:rPr>
          <w:sz w:val="22"/>
          <w:szCs w:val="22"/>
        </w:rPr>
      </w:pPr>
      <w:r w:rsidRPr="008043A5">
        <w:rPr>
          <w:sz w:val="22"/>
          <w:szCs w:val="22"/>
        </w:rPr>
        <w:t>Confirm payment of this support once details of expenses incurred by the pastoral charge are presented to the Executive for authorization of the amount of payment to be covered from the unrestricted reserve.</w:t>
      </w:r>
    </w:p>
    <w:p w14:paraId="35C9DCBB" w14:textId="77777777" w:rsidR="00FD5862" w:rsidRPr="008043A5" w:rsidRDefault="00FD5862" w:rsidP="008043A5">
      <w:pPr>
        <w:spacing w:before="0" w:after="0" w:line="240" w:lineRule="auto"/>
        <w:rPr>
          <w:sz w:val="22"/>
          <w:szCs w:val="22"/>
        </w:rPr>
      </w:pPr>
    </w:p>
    <w:p w14:paraId="1C25B84B" w14:textId="77777777" w:rsidR="00FD5862" w:rsidRPr="008043A5" w:rsidRDefault="00FD5862" w:rsidP="008043A5">
      <w:pPr>
        <w:spacing w:before="0" w:after="0" w:line="240" w:lineRule="auto"/>
        <w:rPr>
          <w:sz w:val="22"/>
          <w:szCs w:val="22"/>
        </w:rPr>
      </w:pPr>
      <w:r w:rsidRPr="008043A5">
        <w:rPr>
          <w:sz w:val="22"/>
          <w:szCs w:val="22"/>
        </w:rPr>
        <w:t xml:space="preserve">There was a check out question of how did we live into our goal to be an equitable church, everyone was given a chance to respond to that question. </w:t>
      </w:r>
    </w:p>
    <w:p w14:paraId="5119B0C0" w14:textId="77777777" w:rsidR="008043A5" w:rsidRDefault="008043A5" w:rsidP="008043A5">
      <w:pPr>
        <w:spacing w:before="0" w:after="0" w:line="240" w:lineRule="auto"/>
        <w:rPr>
          <w:sz w:val="22"/>
          <w:szCs w:val="22"/>
        </w:rPr>
      </w:pPr>
    </w:p>
    <w:p w14:paraId="6E1BDE39" w14:textId="6DCD51D6" w:rsidR="00FD5862" w:rsidRPr="008043A5" w:rsidRDefault="00FD5862" w:rsidP="008043A5">
      <w:pPr>
        <w:spacing w:before="0" w:after="0" w:line="240" w:lineRule="auto"/>
        <w:rPr>
          <w:b/>
          <w:sz w:val="22"/>
          <w:szCs w:val="22"/>
        </w:rPr>
      </w:pPr>
      <w:r w:rsidRPr="008043A5">
        <w:rPr>
          <w:b/>
          <w:sz w:val="22"/>
          <w:szCs w:val="22"/>
        </w:rPr>
        <w:t xml:space="preserve">Meeting Adjourned at 1:19 </w:t>
      </w:r>
      <w:r w:rsidR="007A73F9">
        <w:rPr>
          <w:b/>
          <w:sz w:val="22"/>
          <w:szCs w:val="22"/>
        </w:rPr>
        <w:t>PM</w:t>
      </w:r>
      <w:bookmarkStart w:id="1" w:name="_GoBack"/>
      <w:bookmarkEnd w:id="1"/>
    </w:p>
    <w:p w14:paraId="3E292DC3" w14:textId="77777777" w:rsidR="00FD5862" w:rsidRPr="008043A5" w:rsidRDefault="00FD5862" w:rsidP="008043A5">
      <w:pPr>
        <w:spacing w:before="0" w:after="0" w:line="240" w:lineRule="auto"/>
        <w:ind w:left="426"/>
        <w:rPr>
          <w:sz w:val="22"/>
          <w:szCs w:val="22"/>
        </w:rPr>
      </w:pPr>
    </w:p>
    <w:p w14:paraId="4CCD71D3" w14:textId="77777777" w:rsidR="00FD5862" w:rsidRPr="008043A5" w:rsidRDefault="00FD5862" w:rsidP="008043A5">
      <w:pPr>
        <w:spacing w:before="0" w:after="0" w:line="240" w:lineRule="auto"/>
        <w:ind w:left="426"/>
        <w:rPr>
          <w:sz w:val="22"/>
          <w:szCs w:val="22"/>
        </w:rPr>
      </w:pPr>
    </w:p>
    <w:p w14:paraId="00947948" w14:textId="77777777" w:rsidR="00FD5862" w:rsidRPr="00A42D85" w:rsidRDefault="00FD5862" w:rsidP="008043A5">
      <w:pPr>
        <w:ind w:left="1146"/>
      </w:pPr>
    </w:p>
    <w:p w14:paraId="5AFD7986" w14:textId="77777777" w:rsidR="00FD5862" w:rsidRDefault="00FD5862" w:rsidP="00FD5862"/>
    <w:p w14:paraId="10ADF58E" w14:textId="77777777" w:rsidR="00CF7F80" w:rsidRDefault="00CF7F80" w:rsidP="007F4049">
      <w:pPr>
        <w:tabs>
          <w:tab w:val="left" w:pos="1134"/>
        </w:tabs>
        <w:spacing w:before="0" w:after="0" w:line="240" w:lineRule="auto"/>
        <w:rPr>
          <w:b/>
          <w:bCs/>
          <w:sz w:val="22"/>
          <w:szCs w:val="22"/>
        </w:rPr>
      </w:pPr>
    </w:p>
    <w:sectPr w:rsidR="00CF7F80" w:rsidSect="008043A5">
      <w:headerReference w:type="even" r:id="rId11"/>
      <w:headerReference w:type="default" r:id="rId12"/>
      <w:footerReference w:type="even" r:id="rId13"/>
      <w:footerReference w:type="default" r:id="rId14"/>
      <w:headerReference w:type="first" r:id="rId15"/>
      <w:footerReference w:type="first" r:id="rId16"/>
      <w:pgSz w:w="12240" w:h="15840"/>
      <w:pgMar w:top="1134" w:right="1185" w:bottom="1134" w:left="1077" w:header="454"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AD1F" w14:textId="77777777" w:rsidR="000E3F42" w:rsidRDefault="000E3F42">
      <w:pPr>
        <w:spacing w:before="0" w:after="0" w:line="240" w:lineRule="auto"/>
      </w:pPr>
      <w:r>
        <w:separator/>
      </w:r>
    </w:p>
  </w:endnote>
  <w:endnote w:type="continuationSeparator" w:id="0">
    <w:p w14:paraId="353AD69A" w14:textId="77777777" w:rsidR="000E3F42" w:rsidRDefault="000E3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6470" w14:textId="77777777" w:rsidR="000E3F42" w:rsidRDefault="000E3F42">
      <w:pPr>
        <w:spacing w:before="0" w:after="0" w:line="240" w:lineRule="auto"/>
      </w:pPr>
      <w:r>
        <w:separator/>
      </w:r>
    </w:p>
  </w:footnote>
  <w:footnote w:type="continuationSeparator" w:id="0">
    <w:p w14:paraId="183E7333" w14:textId="77777777" w:rsidR="000E3F42" w:rsidRDefault="000E3F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8BE9" w14:textId="64AE5399" w:rsidR="007F4049" w:rsidRPr="007F4049" w:rsidRDefault="008043A5" w:rsidP="007F4049">
    <w:pPr>
      <w:pStyle w:val="Header"/>
      <w:rPr>
        <w:sz w:val="22"/>
        <w:szCs w:val="22"/>
      </w:rPr>
    </w:pPr>
    <w:r>
      <w:rPr>
        <w:sz w:val="22"/>
        <w:szCs w:val="22"/>
      </w:rPr>
      <w:t>January 13, 2024</w:t>
    </w:r>
    <w:r w:rsidR="007F4049" w:rsidRPr="007F4049">
      <w:rPr>
        <w:sz w:val="22"/>
        <w:szCs w:val="22"/>
      </w:rPr>
      <w:tab/>
    </w:r>
    <w:r w:rsidR="007F4049" w:rsidRPr="007F4049">
      <w:rPr>
        <w:sz w:val="22"/>
        <w:szCs w:val="22"/>
      </w:rPr>
      <w:tab/>
      <w:t>2</w:t>
    </w:r>
    <w:r>
      <w:rPr>
        <w:sz w:val="22"/>
        <w:szCs w:val="22"/>
      </w:rPr>
      <w:t>4</w:t>
    </w:r>
    <w:r w:rsidR="007F4049" w:rsidRPr="007F4049">
      <w:rPr>
        <w:sz w:val="22"/>
        <w:szCs w:val="22"/>
      </w:rPr>
      <w:t>-</w:t>
    </w:r>
    <w:sdt>
      <w:sdtPr>
        <w:rPr>
          <w:sz w:val="22"/>
          <w:szCs w:val="22"/>
        </w:rPr>
        <w:id w:val="-1961794194"/>
        <w:docPartObj>
          <w:docPartGallery w:val="Page Numbers (Top of Page)"/>
          <w:docPartUnique/>
        </w:docPartObj>
      </w:sdtPr>
      <w:sdtEndPr>
        <w:rPr>
          <w:noProof/>
        </w:rPr>
      </w:sdtEndPr>
      <w:sdtContent>
        <w:r w:rsidR="007F4049" w:rsidRPr="007F4049">
          <w:rPr>
            <w:sz w:val="22"/>
            <w:szCs w:val="22"/>
          </w:rPr>
          <w:fldChar w:fldCharType="begin"/>
        </w:r>
        <w:r w:rsidR="007F4049" w:rsidRPr="007F4049">
          <w:rPr>
            <w:sz w:val="22"/>
            <w:szCs w:val="22"/>
          </w:rPr>
          <w:instrText xml:space="preserve"> PAGE   \* MERGEFORMAT </w:instrText>
        </w:r>
        <w:r w:rsidR="007F4049" w:rsidRPr="007F4049">
          <w:rPr>
            <w:sz w:val="22"/>
            <w:szCs w:val="22"/>
          </w:rPr>
          <w:fldChar w:fldCharType="separate"/>
        </w:r>
        <w:r w:rsidR="007F4049" w:rsidRPr="007F4049">
          <w:rPr>
            <w:noProof/>
            <w:sz w:val="22"/>
            <w:szCs w:val="22"/>
          </w:rPr>
          <w:t>2</w:t>
        </w:r>
        <w:r w:rsidR="007F4049" w:rsidRPr="007F4049">
          <w:rPr>
            <w:noProof/>
            <w:sz w:val="22"/>
            <w:szCs w:val="22"/>
          </w:rPr>
          <w:fldChar w:fldCharType="end"/>
        </w:r>
      </w:sdtContent>
    </w:sdt>
  </w:p>
  <w:p w14:paraId="207CCF61" w14:textId="1B940708" w:rsidR="001A4B15" w:rsidRPr="004605B0" w:rsidRDefault="001A4B15"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int2:observations>
    <int2:textHash int2:hashCode="FRTLfMVrrlOkWx" int2:id="mzsDL8AU">
      <int2:state int2:type="AugLoop_Text_Critique" int2:value="Rejected"/>
    </int2:textHash>
    <int2:bookmark int2:bookmarkName="_Int_WGRvhSS5" int2:invalidationBookmarkName="" int2:hashCode="/ZOsRhRWoRjTio" int2:id="cbIGs42Q">
      <int2:state int2:type="AugLoop_Text_Critique" int2:value="Rejected"/>
    </int2:bookmark>
    <int2:bookmark int2:bookmarkName="_Int_oRWlqRQ4" int2:invalidationBookmarkName="" int2:hashCode="wiPtQvmzojVrFg" int2:id="sfxdFix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636"/>
    <w:multiLevelType w:val="hybridMultilevel"/>
    <w:tmpl w:val="861A2246"/>
    <w:lvl w:ilvl="0" w:tplc="FB08F80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844452B"/>
    <w:multiLevelType w:val="hybridMultilevel"/>
    <w:tmpl w:val="13EEF10E"/>
    <w:lvl w:ilvl="0" w:tplc="5E0426B2">
      <w:start w:val="4"/>
      <w:numFmt w:val="decimal"/>
      <w:lvlText w:val="%1."/>
      <w:lvlJc w:val="left"/>
      <w:pPr>
        <w:ind w:left="36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8BA475C"/>
    <w:multiLevelType w:val="hybridMultilevel"/>
    <w:tmpl w:val="7E7274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342928"/>
    <w:multiLevelType w:val="hybridMultilevel"/>
    <w:tmpl w:val="1C7AD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E32B62"/>
    <w:multiLevelType w:val="hybridMultilevel"/>
    <w:tmpl w:val="991C57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A3E68"/>
    <w:multiLevelType w:val="hybridMultilevel"/>
    <w:tmpl w:val="131EE270"/>
    <w:lvl w:ilvl="0" w:tplc="973EB650">
      <w:start w:val="1"/>
      <w:numFmt w:val="decimal"/>
      <w:lvlText w:val="%1."/>
      <w:lvlJc w:val="righ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7" w15:restartNumberingAfterBreak="0">
    <w:nsid w:val="2860253E"/>
    <w:multiLevelType w:val="hybridMultilevel"/>
    <w:tmpl w:val="DDB87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7463EB"/>
    <w:multiLevelType w:val="multilevel"/>
    <w:tmpl w:val="D52C96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0D13B0"/>
    <w:multiLevelType w:val="hybridMultilevel"/>
    <w:tmpl w:val="1B2CDD00"/>
    <w:lvl w:ilvl="0" w:tplc="A9EA12E4">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7F4AD9"/>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CF6A9A"/>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CA22833"/>
    <w:multiLevelType w:val="hybridMultilevel"/>
    <w:tmpl w:val="AE6E57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F75B00"/>
    <w:multiLevelType w:val="hybridMultilevel"/>
    <w:tmpl w:val="9E2432A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C2A4C004">
      <w:start w:val="1"/>
      <w:numFmt w:val="low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0267D8"/>
    <w:multiLevelType w:val="hybridMultilevel"/>
    <w:tmpl w:val="49107F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4B30C88"/>
    <w:multiLevelType w:val="hybridMultilevel"/>
    <w:tmpl w:val="E7625C7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6" w15:restartNumberingAfterBreak="0">
    <w:nsid w:val="58685B66"/>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FA699E"/>
    <w:multiLevelType w:val="hybridMultilevel"/>
    <w:tmpl w:val="627EF5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3C473E"/>
    <w:multiLevelType w:val="hybridMultilevel"/>
    <w:tmpl w:val="9F50304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492199"/>
    <w:multiLevelType w:val="hybridMultilevel"/>
    <w:tmpl w:val="5A9A2B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F7C3D71"/>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4C6548"/>
    <w:multiLevelType w:val="hybridMultilevel"/>
    <w:tmpl w:val="940C04F4"/>
    <w:lvl w:ilvl="0" w:tplc="8594EEF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B5E1AB2"/>
    <w:multiLevelType w:val="hybridMultilevel"/>
    <w:tmpl w:val="A2121CBC"/>
    <w:lvl w:ilvl="0" w:tplc="8594EE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C472EE"/>
    <w:multiLevelType w:val="hybridMultilevel"/>
    <w:tmpl w:val="E8F48C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E1A7E2E"/>
    <w:multiLevelType w:val="hybridMultilevel"/>
    <w:tmpl w:val="F4283E00"/>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E626483"/>
    <w:multiLevelType w:val="hybridMultilevel"/>
    <w:tmpl w:val="F07EA94E"/>
    <w:lvl w:ilvl="0" w:tplc="88D26A5E">
      <w:start w:val="1"/>
      <w:numFmt w:val="decimal"/>
      <w:lvlText w:val="%1."/>
      <w:lvlJc w:val="left"/>
      <w:pPr>
        <w:ind w:left="720" w:hanging="360"/>
      </w:pPr>
    </w:lvl>
    <w:lvl w:ilvl="1" w:tplc="0DD03450">
      <w:start w:val="1"/>
      <w:numFmt w:val="lowerLetter"/>
      <w:lvlText w:val="%2."/>
      <w:lvlJc w:val="left"/>
      <w:pPr>
        <w:ind w:left="1440" w:hanging="360"/>
      </w:pPr>
    </w:lvl>
    <w:lvl w:ilvl="2" w:tplc="3118AC12">
      <w:start w:val="1"/>
      <w:numFmt w:val="lowerRoman"/>
      <w:lvlText w:val="%3."/>
      <w:lvlJc w:val="right"/>
      <w:pPr>
        <w:ind w:left="2160" w:hanging="180"/>
      </w:pPr>
    </w:lvl>
    <w:lvl w:ilvl="3" w:tplc="D17ADC20">
      <w:start w:val="1"/>
      <w:numFmt w:val="decimal"/>
      <w:lvlText w:val="%4."/>
      <w:lvlJc w:val="left"/>
      <w:pPr>
        <w:ind w:left="2880" w:hanging="360"/>
      </w:pPr>
    </w:lvl>
    <w:lvl w:ilvl="4" w:tplc="72F6A64C">
      <w:start w:val="1"/>
      <w:numFmt w:val="lowerLetter"/>
      <w:lvlText w:val="%5."/>
      <w:lvlJc w:val="left"/>
      <w:pPr>
        <w:ind w:left="3600" w:hanging="360"/>
      </w:pPr>
    </w:lvl>
    <w:lvl w:ilvl="5" w:tplc="26A875D0">
      <w:start w:val="1"/>
      <w:numFmt w:val="lowerRoman"/>
      <w:lvlText w:val="%6."/>
      <w:lvlJc w:val="right"/>
      <w:pPr>
        <w:ind w:left="4320" w:hanging="180"/>
      </w:pPr>
    </w:lvl>
    <w:lvl w:ilvl="6" w:tplc="36F01768">
      <w:start w:val="1"/>
      <w:numFmt w:val="decimal"/>
      <w:lvlText w:val="%7."/>
      <w:lvlJc w:val="left"/>
      <w:pPr>
        <w:ind w:left="5040" w:hanging="360"/>
      </w:pPr>
    </w:lvl>
    <w:lvl w:ilvl="7" w:tplc="5DA88CA8">
      <w:start w:val="1"/>
      <w:numFmt w:val="lowerLetter"/>
      <w:lvlText w:val="%8."/>
      <w:lvlJc w:val="left"/>
      <w:pPr>
        <w:ind w:left="5760" w:hanging="360"/>
      </w:pPr>
    </w:lvl>
    <w:lvl w:ilvl="8" w:tplc="A7B6A10C">
      <w:start w:val="1"/>
      <w:numFmt w:val="lowerRoman"/>
      <w:lvlText w:val="%9."/>
      <w:lvlJc w:val="right"/>
      <w:pPr>
        <w:ind w:left="6480" w:hanging="180"/>
      </w:pPr>
    </w:lvl>
  </w:abstractNum>
  <w:abstractNum w:abstractNumId="26" w15:restartNumberingAfterBreak="0">
    <w:nsid w:val="7EB07D10"/>
    <w:multiLevelType w:val="hybridMultilevel"/>
    <w:tmpl w:val="1EBA293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F7A3414"/>
    <w:multiLevelType w:val="hybridMultilevel"/>
    <w:tmpl w:val="41F48E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884A91"/>
    <w:multiLevelType w:val="hybridMultilevel"/>
    <w:tmpl w:val="E012A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5"/>
  </w:num>
  <w:num w:numId="2">
    <w:abstractNumId w:val="11"/>
  </w:num>
  <w:num w:numId="3">
    <w:abstractNumId w:val="13"/>
  </w:num>
  <w:num w:numId="4">
    <w:abstractNumId w:val="23"/>
  </w:num>
  <w:num w:numId="5">
    <w:abstractNumId w:val="26"/>
  </w:num>
  <w:num w:numId="6">
    <w:abstractNumId w:val="2"/>
  </w:num>
  <w:num w:numId="7">
    <w:abstractNumId w:val="1"/>
  </w:num>
  <w:num w:numId="8">
    <w:abstractNumId w:val="28"/>
  </w:num>
  <w:num w:numId="9">
    <w:abstractNumId w:val="14"/>
  </w:num>
  <w:num w:numId="10">
    <w:abstractNumId w:val="12"/>
  </w:num>
  <w:num w:numId="11">
    <w:abstractNumId w:val="6"/>
  </w:num>
  <w:num w:numId="12">
    <w:abstractNumId w:val="15"/>
  </w:num>
  <w:num w:numId="13">
    <w:abstractNumId w:val="20"/>
  </w:num>
  <w:num w:numId="14">
    <w:abstractNumId w:val="19"/>
  </w:num>
  <w:num w:numId="15">
    <w:abstractNumId w:val="16"/>
  </w:num>
  <w:num w:numId="16">
    <w:abstractNumId w:val="10"/>
  </w:num>
  <w:num w:numId="17">
    <w:abstractNumId w:val="7"/>
  </w:num>
  <w:num w:numId="18">
    <w:abstractNumId w:val="5"/>
  </w:num>
  <w:num w:numId="19">
    <w:abstractNumId w:val="17"/>
  </w:num>
  <w:num w:numId="20">
    <w:abstractNumId w:val="22"/>
  </w:num>
  <w:num w:numId="21">
    <w:abstractNumId w:val="21"/>
  </w:num>
  <w:num w:numId="22">
    <w:abstractNumId w:val="8"/>
  </w:num>
  <w:num w:numId="23">
    <w:abstractNumId w:val="27"/>
  </w:num>
  <w:num w:numId="24">
    <w:abstractNumId w:val="9"/>
  </w:num>
  <w:num w:numId="25">
    <w:abstractNumId w:val="18"/>
  </w:num>
  <w:num w:numId="26">
    <w:abstractNumId w:val="24"/>
  </w:num>
  <w:num w:numId="27">
    <w:abstractNumId w:val="4"/>
  </w:num>
  <w:num w:numId="28">
    <w:abstractNumId w:val="3"/>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4664B"/>
    <w:rsid w:val="000664D9"/>
    <w:rsid w:val="00071680"/>
    <w:rsid w:val="00073447"/>
    <w:rsid w:val="00084E2A"/>
    <w:rsid w:val="00087E10"/>
    <w:rsid w:val="000A00A0"/>
    <w:rsid w:val="000A2A89"/>
    <w:rsid w:val="000A4597"/>
    <w:rsid w:val="000C041E"/>
    <w:rsid w:val="000C2A76"/>
    <w:rsid w:val="000C596C"/>
    <w:rsid w:val="000D33B4"/>
    <w:rsid w:val="000D6851"/>
    <w:rsid w:val="000D7EBA"/>
    <w:rsid w:val="000E3F42"/>
    <w:rsid w:val="000F2E6D"/>
    <w:rsid w:val="000F5C6E"/>
    <w:rsid w:val="0010368B"/>
    <w:rsid w:val="00130380"/>
    <w:rsid w:val="00130AA0"/>
    <w:rsid w:val="001319AC"/>
    <w:rsid w:val="00134AD4"/>
    <w:rsid w:val="00140347"/>
    <w:rsid w:val="001503C3"/>
    <w:rsid w:val="00154E2F"/>
    <w:rsid w:val="00155012"/>
    <w:rsid w:val="00157530"/>
    <w:rsid w:val="001619D7"/>
    <w:rsid w:val="001875D5"/>
    <w:rsid w:val="00197350"/>
    <w:rsid w:val="001A372D"/>
    <w:rsid w:val="001A4B15"/>
    <w:rsid w:val="001A7B69"/>
    <w:rsid w:val="001B154E"/>
    <w:rsid w:val="001B3EA0"/>
    <w:rsid w:val="001B6B94"/>
    <w:rsid w:val="001C2876"/>
    <w:rsid w:val="001C5B44"/>
    <w:rsid w:val="001D4516"/>
    <w:rsid w:val="001D595A"/>
    <w:rsid w:val="001D70B6"/>
    <w:rsid w:val="001E1EB0"/>
    <w:rsid w:val="002042F6"/>
    <w:rsid w:val="00205036"/>
    <w:rsid w:val="002051FF"/>
    <w:rsid w:val="00205C0A"/>
    <w:rsid w:val="00215EDF"/>
    <w:rsid w:val="00227DC0"/>
    <w:rsid w:val="00233EDF"/>
    <w:rsid w:val="00254C40"/>
    <w:rsid w:val="002761DC"/>
    <w:rsid w:val="002824AF"/>
    <w:rsid w:val="0028387F"/>
    <w:rsid w:val="00284E43"/>
    <w:rsid w:val="002931D0"/>
    <w:rsid w:val="002A2556"/>
    <w:rsid w:val="002A5FFD"/>
    <w:rsid w:val="002B4EEC"/>
    <w:rsid w:val="002C5D1A"/>
    <w:rsid w:val="002C632B"/>
    <w:rsid w:val="002D145D"/>
    <w:rsid w:val="002D468A"/>
    <w:rsid w:val="002D5F01"/>
    <w:rsid w:val="002E1339"/>
    <w:rsid w:val="002F5072"/>
    <w:rsid w:val="00301577"/>
    <w:rsid w:val="003076E2"/>
    <w:rsid w:val="00310C20"/>
    <w:rsid w:val="00332320"/>
    <w:rsid w:val="00332DA7"/>
    <w:rsid w:val="003347B4"/>
    <w:rsid w:val="00336D0F"/>
    <w:rsid w:val="00337FC5"/>
    <w:rsid w:val="00343D7E"/>
    <w:rsid w:val="003456E2"/>
    <w:rsid w:val="003511C1"/>
    <w:rsid w:val="003633F5"/>
    <w:rsid w:val="003651E5"/>
    <w:rsid w:val="003662B4"/>
    <w:rsid w:val="00366350"/>
    <w:rsid w:val="003939DB"/>
    <w:rsid w:val="00394341"/>
    <w:rsid w:val="003A2606"/>
    <w:rsid w:val="003A46DA"/>
    <w:rsid w:val="003B4106"/>
    <w:rsid w:val="003B6C86"/>
    <w:rsid w:val="003D35E8"/>
    <w:rsid w:val="003D730B"/>
    <w:rsid w:val="003F41B1"/>
    <w:rsid w:val="003F5656"/>
    <w:rsid w:val="003F66B7"/>
    <w:rsid w:val="00400B1D"/>
    <w:rsid w:val="00404C46"/>
    <w:rsid w:val="0041503C"/>
    <w:rsid w:val="004234DE"/>
    <w:rsid w:val="00424321"/>
    <w:rsid w:val="00427228"/>
    <w:rsid w:val="004478E4"/>
    <w:rsid w:val="00447BA0"/>
    <w:rsid w:val="00450D70"/>
    <w:rsid w:val="004605B0"/>
    <w:rsid w:val="0046302A"/>
    <w:rsid w:val="00480102"/>
    <w:rsid w:val="00482892"/>
    <w:rsid w:val="00484905"/>
    <w:rsid w:val="00496E75"/>
    <w:rsid w:val="00497EA4"/>
    <w:rsid w:val="004A1985"/>
    <w:rsid w:val="004A3332"/>
    <w:rsid w:val="004B0CC0"/>
    <w:rsid w:val="004B152E"/>
    <w:rsid w:val="004B2348"/>
    <w:rsid w:val="004B2EBF"/>
    <w:rsid w:val="004B3BCC"/>
    <w:rsid w:val="004B3DBA"/>
    <w:rsid w:val="004B7164"/>
    <w:rsid w:val="004B7D1B"/>
    <w:rsid w:val="004C1F43"/>
    <w:rsid w:val="004D4C29"/>
    <w:rsid w:val="004E0795"/>
    <w:rsid w:val="004E10CA"/>
    <w:rsid w:val="004E4BA6"/>
    <w:rsid w:val="004E7C60"/>
    <w:rsid w:val="005035C6"/>
    <w:rsid w:val="00511427"/>
    <w:rsid w:val="005120C3"/>
    <w:rsid w:val="00512CA1"/>
    <w:rsid w:val="00514D76"/>
    <w:rsid w:val="00515A8B"/>
    <w:rsid w:val="00527009"/>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1C"/>
    <w:rsid w:val="0057786B"/>
    <w:rsid w:val="005817DD"/>
    <w:rsid w:val="005B2990"/>
    <w:rsid w:val="005B4EB5"/>
    <w:rsid w:val="005C1638"/>
    <w:rsid w:val="005C19F7"/>
    <w:rsid w:val="005C3D91"/>
    <w:rsid w:val="005C6AB5"/>
    <w:rsid w:val="005D1021"/>
    <w:rsid w:val="005D2D62"/>
    <w:rsid w:val="005D41EF"/>
    <w:rsid w:val="005D443A"/>
    <w:rsid w:val="005D4BF4"/>
    <w:rsid w:val="005E532C"/>
    <w:rsid w:val="005E6D98"/>
    <w:rsid w:val="005F39ED"/>
    <w:rsid w:val="005F4DB2"/>
    <w:rsid w:val="00610BE7"/>
    <w:rsid w:val="006160F0"/>
    <w:rsid w:val="0061736D"/>
    <w:rsid w:val="00622423"/>
    <w:rsid w:val="00623F0A"/>
    <w:rsid w:val="006374CA"/>
    <w:rsid w:val="00644A4B"/>
    <w:rsid w:val="00654219"/>
    <w:rsid w:val="00664FE3"/>
    <w:rsid w:val="00674C6F"/>
    <w:rsid w:val="00674FA3"/>
    <w:rsid w:val="00685B89"/>
    <w:rsid w:val="00693558"/>
    <w:rsid w:val="006947FC"/>
    <w:rsid w:val="006A0663"/>
    <w:rsid w:val="006B337E"/>
    <w:rsid w:val="006C36BD"/>
    <w:rsid w:val="006C4D2F"/>
    <w:rsid w:val="006D200F"/>
    <w:rsid w:val="006D3FA9"/>
    <w:rsid w:val="006D70C6"/>
    <w:rsid w:val="006E09E6"/>
    <w:rsid w:val="006E212E"/>
    <w:rsid w:val="006E3D57"/>
    <w:rsid w:val="006E45BD"/>
    <w:rsid w:val="006F05F7"/>
    <w:rsid w:val="0071186E"/>
    <w:rsid w:val="00711D8B"/>
    <w:rsid w:val="00715F73"/>
    <w:rsid w:val="00717EE3"/>
    <w:rsid w:val="00720AEA"/>
    <w:rsid w:val="00723922"/>
    <w:rsid w:val="0073148E"/>
    <w:rsid w:val="007348AE"/>
    <w:rsid w:val="00735E4B"/>
    <w:rsid w:val="007452D7"/>
    <w:rsid w:val="00746A34"/>
    <w:rsid w:val="007503C8"/>
    <w:rsid w:val="00750AFA"/>
    <w:rsid w:val="00752D1F"/>
    <w:rsid w:val="007763AF"/>
    <w:rsid w:val="0078142C"/>
    <w:rsid w:val="007828E3"/>
    <w:rsid w:val="00782DDF"/>
    <w:rsid w:val="00787974"/>
    <w:rsid w:val="00790DB8"/>
    <w:rsid w:val="00791A36"/>
    <w:rsid w:val="00793730"/>
    <w:rsid w:val="00794984"/>
    <w:rsid w:val="007A1225"/>
    <w:rsid w:val="007A1E21"/>
    <w:rsid w:val="007A5930"/>
    <w:rsid w:val="007A73F9"/>
    <w:rsid w:val="007B3C51"/>
    <w:rsid w:val="007C08FD"/>
    <w:rsid w:val="007C6D67"/>
    <w:rsid w:val="007D35F6"/>
    <w:rsid w:val="007E1E45"/>
    <w:rsid w:val="007E218E"/>
    <w:rsid w:val="007E365F"/>
    <w:rsid w:val="007E3B5F"/>
    <w:rsid w:val="007E46A9"/>
    <w:rsid w:val="007E4E7F"/>
    <w:rsid w:val="007E51BD"/>
    <w:rsid w:val="007F4049"/>
    <w:rsid w:val="007F5DA5"/>
    <w:rsid w:val="007F5E7D"/>
    <w:rsid w:val="007F74D7"/>
    <w:rsid w:val="008043A5"/>
    <w:rsid w:val="00804762"/>
    <w:rsid w:val="008050AA"/>
    <w:rsid w:val="0082433B"/>
    <w:rsid w:val="00833FF7"/>
    <w:rsid w:val="00835D12"/>
    <w:rsid w:val="00851345"/>
    <w:rsid w:val="008569F7"/>
    <w:rsid w:val="00857D44"/>
    <w:rsid w:val="00861625"/>
    <w:rsid w:val="00861E52"/>
    <w:rsid w:val="00863C20"/>
    <w:rsid w:val="00874737"/>
    <w:rsid w:val="008830D5"/>
    <w:rsid w:val="00893E99"/>
    <w:rsid w:val="0089587E"/>
    <w:rsid w:val="008973E9"/>
    <w:rsid w:val="008A1314"/>
    <w:rsid w:val="008B158F"/>
    <w:rsid w:val="008D0610"/>
    <w:rsid w:val="008D26F8"/>
    <w:rsid w:val="008D2726"/>
    <w:rsid w:val="008E4226"/>
    <w:rsid w:val="008F2429"/>
    <w:rsid w:val="008F6F5B"/>
    <w:rsid w:val="0090191D"/>
    <w:rsid w:val="00902A73"/>
    <w:rsid w:val="009063D8"/>
    <w:rsid w:val="00907B3A"/>
    <w:rsid w:val="00911E10"/>
    <w:rsid w:val="009212DC"/>
    <w:rsid w:val="00935B15"/>
    <w:rsid w:val="00937E5E"/>
    <w:rsid w:val="00942525"/>
    <w:rsid w:val="00967BC8"/>
    <w:rsid w:val="009706D3"/>
    <w:rsid w:val="009717A2"/>
    <w:rsid w:val="00973E60"/>
    <w:rsid w:val="00974743"/>
    <w:rsid w:val="00993628"/>
    <w:rsid w:val="009A2855"/>
    <w:rsid w:val="009A4D58"/>
    <w:rsid w:val="009A7DC3"/>
    <w:rsid w:val="009B3E43"/>
    <w:rsid w:val="009B586C"/>
    <w:rsid w:val="009B7E57"/>
    <w:rsid w:val="009C04B6"/>
    <w:rsid w:val="009C2212"/>
    <w:rsid w:val="009D1DDD"/>
    <w:rsid w:val="009D27C7"/>
    <w:rsid w:val="009D4235"/>
    <w:rsid w:val="009E1E1F"/>
    <w:rsid w:val="009E4229"/>
    <w:rsid w:val="009E4320"/>
    <w:rsid w:val="009E78C0"/>
    <w:rsid w:val="009F2320"/>
    <w:rsid w:val="009F5741"/>
    <w:rsid w:val="00A00117"/>
    <w:rsid w:val="00A101A5"/>
    <w:rsid w:val="00A1540A"/>
    <w:rsid w:val="00A235ED"/>
    <w:rsid w:val="00A278EE"/>
    <w:rsid w:val="00A3144C"/>
    <w:rsid w:val="00A34499"/>
    <w:rsid w:val="00A355DE"/>
    <w:rsid w:val="00A37C29"/>
    <w:rsid w:val="00A402B7"/>
    <w:rsid w:val="00A4655A"/>
    <w:rsid w:val="00A83B23"/>
    <w:rsid w:val="00A94561"/>
    <w:rsid w:val="00AA269F"/>
    <w:rsid w:val="00AB07B1"/>
    <w:rsid w:val="00AB1BB0"/>
    <w:rsid w:val="00AB498B"/>
    <w:rsid w:val="00AB7FD3"/>
    <w:rsid w:val="00AD4D30"/>
    <w:rsid w:val="00AE0938"/>
    <w:rsid w:val="00AE10DE"/>
    <w:rsid w:val="00AE1B66"/>
    <w:rsid w:val="00AF14F4"/>
    <w:rsid w:val="00AF434F"/>
    <w:rsid w:val="00B041D6"/>
    <w:rsid w:val="00B067AF"/>
    <w:rsid w:val="00B10803"/>
    <w:rsid w:val="00B10A5B"/>
    <w:rsid w:val="00B1721A"/>
    <w:rsid w:val="00B22CAB"/>
    <w:rsid w:val="00B421B2"/>
    <w:rsid w:val="00B45713"/>
    <w:rsid w:val="00B71090"/>
    <w:rsid w:val="00B7571A"/>
    <w:rsid w:val="00B95767"/>
    <w:rsid w:val="00BA2FB0"/>
    <w:rsid w:val="00BA75E8"/>
    <w:rsid w:val="00BB2E61"/>
    <w:rsid w:val="00BD0D5D"/>
    <w:rsid w:val="00BD59C7"/>
    <w:rsid w:val="00BD6812"/>
    <w:rsid w:val="00BE1341"/>
    <w:rsid w:val="00BE23EC"/>
    <w:rsid w:val="00BF2946"/>
    <w:rsid w:val="00BF7270"/>
    <w:rsid w:val="00BF7F09"/>
    <w:rsid w:val="00C10191"/>
    <w:rsid w:val="00C21120"/>
    <w:rsid w:val="00C221C5"/>
    <w:rsid w:val="00C2637A"/>
    <w:rsid w:val="00C4245B"/>
    <w:rsid w:val="00C542FC"/>
    <w:rsid w:val="00C663DD"/>
    <w:rsid w:val="00C77FE5"/>
    <w:rsid w:val="00C842DB"/>
    <w:rsid w:val="00C92FEE"/>
    <w:rsid w:val="00C96C3A"/>
    <w:rsid w:val="00CA1904"/>
    <w:rsid w:val="00CC1792"/>
    <w:rsid w:val="00CD394F"/>
    <w:rsid w:val="00CE1C59"/>
    <w:rsid w:val="00CF6C8E"/>
    <w:rsid w:val="00CF7F80"/>
    <w:rsid w:val="00D048BF"/>
    <w:rsid w:val="00D1092B"/>
    <w:rsid w:val="00D12F41"/>
    <w:rsid w:val="00D363D3"/>
    <w:rsid w:val="00D41640"/>
    <w:rsid w:val="00D43F41"/>
    <w:rsid w:val="00D45B08"/>
    <w:rsid w:val="00D52761"/>
    <w:rsid w:val="00D53AF3"/>
    <w:rsid w:val="00D60FF7"/>
    <w:rsid w:val="00D85054"/>
    <w:rsid w:val="00D908AA"/>
    <w:rsid w:val="00D9324D"/>
    <w:rsid w:val="00D93F86"/>
    <w:rsid w:val="00DA1109"/>
    <w:rsid w:val="00DB6044"/>
    <w:rsid w:val="00DC4196"/>
    <w:rsid w:val="00DD2132"/>
    <w:rsid w:val="00DD38B6"/>
    <w:rsid w:val="00DE1A32"/>
    <w:rsid w:val="00DE7730"/>
    <w:rsid w:val="00DF05E4"/>
    <w:rsid w:val="00DF0769"/>
    <w:rsid w:val="00E12900"/>
    <w:rsid w:val="00E1486E"/>
    <w:rsid w:val="00E15E49"/>
    <w:rsid w:val="00E2196D"/>
    <w:rsid w:val="00E268D2"/>
    <w:rsid w:val="00E27DD0"/>
    <w:rsid w:val="00E300E1"/>
    <w:rsid w:val="00E31231"/>
    <w:rsid w:val="00E4075E"/>
    <w:rsid w:val="00E40B78"/>
    <w:rsid w:val="00E60BA3"/>
    <w:rsid w:val="00E647A5"/>
    <w:rsid w:val="00E770E5"/>
    <w:rsid w:val="00E80AC3"/>
    <w:rsid w:val="00E87C8C"/>
    <w:rsid w:val="00E95899"/>
    <w:rsid w:val="00EA3404"/>
    <w:rsid w:val="00EB19BD"/>
    <w:rsid w:val="00EB71AC"/>
    <w:rsid w:val="00ED2BCB"/>
    <w:rsid w:val="00ED5F2E"/>
    <w:rsid w:val="00EE07FB"/>
    <w:rsid w:val="00EF2036"/>
    <w:rsid w:val="00F05718"/>
    <w:rsid w:val="00F077F4"/>
    <w:rsid w:val="00F11981"/>
    <w:rsid w:val="00F11D7A"/>
    <w:rsid w:val="00F22F02"/>
    <w:rsid w:val="00F2760A"/>
    <w:rsid w:val="00F358AA"/>
    <w:rsid w:val="00F37743"/>
    <w:rsid w:val="00F40FE0"/>
    <w:rsid w:val="00F47F61"/>
    <w:rsid w:val="00F50AFB"/>
    <w:rsid w:val="00F57B25"/>
    <w:rsid w:val="00F63130"/>
    <w:rsid w:val="00F64A2E"/>
    <w:rsid w:val="00F720ED"/>
    <w:rsid w:val="00F72FBB"/>
    <w:rsid w:val="00F73D3E"/>
    <w:rsid w:val="00F772F6"/>
    <w:rsid w:val="00F7744E"/>
    <w:rsid w:val="00F835AC"/>
    <w:rsid w:val="00F8647E"/>
    <w:rsid w:val="00FB3910"/>
    <w:rsid w:val="00FB46FF"/>
    <w:rsid w:val="00FB4835"/>
    <w:rsid w:val="00FC6307"/>
    <w:rsid w:val="00FC73CD"/>
    <w:rsid w:val="00FD010A"/>
    <w:rsid w:val="00FD3C55"/>
    <w:rsid w:val="00FD4883"/>
    <w:rsid w:val="00FD5862"/>
    <w:rsid w:val="00FF4657"/>
    <w:rsid w:val="03F3BBEC"/>
    <w:rsid w:val="052AEB64"/>
    <w:rsid w:val="09E9F6AB"/>
    <w:rsid w:val="139F2567"/>
    <w:rsid w:val="1FDE6059"/>
    <w:rsid w:val="26AA1B28"/>
    <w:rsid w:val="2885ACE1"/>
    <w:rsid w:val="2A213CC8"/>
    <w:rsid w:val="2C956FAE"/>
    <w:rsid w:val="2F4BA54B"/>
    <w:rsid w:val="342B2328"/>
    <w:rsid w:val="39E6952A"/>
    <w:rsid w:val="4055D6AE"/>
    <w:rsid w:val="456D0FD0"/>
    <w:rsid w:val="4BA076DB"/>
    <w:rsid w:val="4D6D3AA9"/>
    <w:rsid w:val="5073E7FE"/>
    <w:rsid w:val="5865D186"/>
    <w:rsid w:val="5984C75D"/>
    <w:rsid w:val="5B40F972"/>
    <w:rsid w:val="5BC53EAF"/>
    <w:rsid w:val="5F1CC8E9"/>
    <w:rsid w:val="64D3EA2B"/>
    <w:rsid w:val="6DC108EF"/>
    <w:rsid w:val="763512EE"/>
    <w:rsid w:val="78172C52"/>
    <w:rsid w:val="7F7E0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aec36eb860ef408d"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163D62-0B10-4E2C-81B7-2005DF44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4.xml><?xml version="1.0" encoding="utf-8"?>
<ds:datastoreItem xmlns:ds="http://schemas.openxmlformats.org/officeDocument/2006/customXml" ds:itemID="{04E3DF99-C647-4DB3-B43F-E33072366507}">
  <ds:schemaRefs>
    <ds:schemaRef ds:uri="http://schemas.microsoft.com/office/2006/documentManagement/types"/>
    <ds:schemaRef ds:uri="1449126a-7bd7-4714-b12d-8db2cffeabcf"/>
    <ds:schemaRef ds:uri="http://purl.org/dc/dcmitype/"/>
    <ds:schemaRef ds:uri="http://purl.org/dc/terms/"/>
    <ds:schemaRef ds:uri="http://purl.org/dc/elements/1.1/"/>
    <ds:schemaRef ds:uri="http://www.w3.org/XML/1998/namespace"/>
    <ds:schemaRef ds:uri="d49a5a0e-e988-4822-9061-2c6defc229cc"/>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6</cp:revision>
  <cp:lastPrinted>2023-11-16T17:12:00Z</cp:lastPrinted>
  <dcterms:created xsi:type="dcterms:W3CDTF">2024-01-16T19:01:00Z</dcterms:created>
  <dcterms:modified xsi:type="dcterms:W3CDTF">2024-01-16T19:18:00Z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34;#11 - November|baaa5e39-95cf-4252-92dd-8709512f7977</vt:lpwstr>
  </property>
  <property fmtid="{D5CDD505-2E9C-101B-9397-08002B2CF9AE}" pid="4" name="uccDocumentType">
    <vt:lpwstr>24;#Agenda|9fdb3e55-8aa1-4c0f-b70b-9a32169ae977</vt:lpwstr>
  </property>
  <property fmtid="{D5CDD505-2E9C-101B-9397-08002B2CF9AE}" pid="5" name="UCCYear">
    <vt:lpwstr>26;#2023|197fc92b-484e-4c48-a399-abe29976bfb0</vt:lpwstr>
  </property>
  <property fmtid="{D5CDD505-2E9C-101B-9397-08002B2CF9AE}" pid="6" name="Area of Work">
    <vt:lpwstr>1;#Executive|a0146f7e-ab98-4721-a6eb-b5b35525d5af</vt:lpwstr>
  </property>
  <property fmtid="{D5CDD505-2E9C-101B-9397-08002B2CF9AE}" pid="7" name="CoF">
    <vt:lpwstr/>
  </property>
</Properties>
</file>