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CD714" w14:textId="256A525E" w:rsidR="00453A4A" w:rsidRDefault="00623305">
      <w:r>
        <w:t xml:space="preserve">To access a link in this newsletter, please press </w:t>
      </w:r>
      <w:r w:rsidRPr="00C52351">
        <w:rPr>
          <w:color w:val="FF0000"/>
        </w:rPr>
        <w:t xml:space="preserve">CTRL + mouse click </w:t>
      </w:r>
      <w:r>
        <w:t>on the highlighted link.</w:t>
      </w:r>
    </w:p>
    <w:p w14:paraId="7AE6B770" w14:textId="001834FC" w:rsidR="00507A46" w:rsidRDefault="00507A46"/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07A46" w14:paraId="68793C25" w14:textId="77777777" w:rsidTr="00507A46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DDED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07A46" w14:paraId="565D84FF" w14:textId="77777777">
              <w:trPr>
                <w:jc w:val="center"/>
              </w:trPr>
              <w:tc>
                <w:tcPr>
                  <w:tcW w:w="0" w:type="auto"/>
                  <w:shd w:val="clear" w:color="auto" w:fill="DDEDFF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07A46" w14:paraId="0C7E9E42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07A46" w14:paraId="3EBBF433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032BB499" w14:textId="77777777" w:rsidR="00507A46" w:rsidRDefault="00507A46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hyperlink r:id="rId5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222222"/>
                                    <w:sz w:val="21"/>
                                    <w:szCs w:val="21"/>
                                  </w:rPr>
                                  <w:t>View this newsletter in your browser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  <w:t>Next Deadline for submissions: February 10 (February 16 Issue)</w:t>
                              </w:r>
                            </w:p>
                          </w:tc>
                        </w:tr>
                      </w:tbl>
                      <w:p w14:paraId="4B941F39" w14:textId="77777777" w:rsidR="00507A46" w:rsidRDefault="00507A4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08A0791" w14:textId="77777777" w:rsidR="00507A46" w:rsidRDefault="00507A46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07A46" w14:paraId="3B90C2FA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507A46" w14:paraId="16F90845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7A512B5A" w14:textId="266FE3AD" w:rsidR="00507A46" w:rsidRDefault="00507A4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27CE6C05" wp14:editId="19BDEE69">
                                    <wp:extent cx="5372100" cy="1346200"/>
                                    <wp:effectExtent l="0" t="0" r="0" b="6350"/>
                                    <wp:docPr id="18" name="Picture 18" descr="https://mcusercontent.com/ee15470ca4eab124ea964929b/images/060f3d62-8fc5-4fcf-9a6f-0e5f2f09ea5c.jpg">
                                      <a:hlinkClick xmlns:a="http://schemas.openxmlformats.org/drawingml/2006/main" r:id="rId6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s://mcusercontent.com/ee15470ca4eab124ea964929b/images/060f3d62-8fc5-4fcf-9a6f-0e5f2f09ea5c.jpg">
                                              <a:hlinkClick r:id="rId6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134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ABEFA2F" w14:textId="77777777" w:rsidR="00507A46" w:rsidRDefault="00507A46"/>
                    </w:tc>
                  </w:tr>
                </w:tbl>
                <w:p w14:paraId="3B94CBDC" w14:textId="77777777" w:rsidR="00507A46" w:rsidRDefault="00507A4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CC40ED0" w14:textId="77777777" w:rsidR="00507A46" w:rsidRDefault="00507A46">
            <w:pPr>
              <w:jc w:val="center"/>
              <w:rPr>
                <w:sz w:val="24"/>
                <w:szCs w:val="24"/>
              </w:rPr>
            </w:pPr>
          </w:p>
        </w:tc>
      </w:tr>
      <w:tr w:rsidR="00507A46" w14:paraId="3E29C31D" w14:textId="77777777" w:rsidTr="00507A46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6609C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07A46" w14:paraId="7931DDF6" w14:textId="77777777">
              <w:trPr>
                <w:jc w:val="center"/>
              </w:trPr>
              <w:tc>
                <w:tcPr>
                  <w:tcW w:w="0" w:type="auto"/>
                  <w:shd w:val="clear" w:color="auto" w:fill="6609C9"/>
                  <w:hideMark/>
                </w:tcPr>
                <w:p w14:paraId="0E053794" w14:textId="77777777" w:rsidR="00507A46" w:rsidRDefault="00507A4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91D2539" w14:textId="77777777" w:rsidR="00507A46" w:rsidRDefault="00507A46">
            <w:pPr>
              <w:jc w:val="center"/>
              <w:rPr>
                <w:sz w:val="24"/>
                <w:szCs w:val="24"/>
              </w:rPr>
            </w:pPr>
          </w:p>
        </w:tc>
      </w:tr>
      <w:tr w:rsidR="00507A46" w14:paraId="27BEF0A5" w14:textId="77777777" w:rsidTr="00507A46">
        <w:tc>
          <w:tcPr>
            <w:tcW w:w="0" w:type="auto"/>
            <w:hideMark/>
          </w:tcPr>
          <w:tbl>
            <w:tblPr>
              <w:tblW w:w="9000" w:type="dxa"/>
              <w:jc w:val="center"/>
              <w:tblBorders>
                <w:top w:val="single" w:sz="6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07A46" w14:paraId="7454BAF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07A46" w14:paraId="6E580538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07A46" w14:paraId="1F1FD2B2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632F0D58" w14:textId="77777777" w:rsidR="00507A46" w:rsidRDefault="00507A46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hAnsi="Helvetica" w:cs="Helvetica"/>
                                  <w:color w:val="232327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232327"/>
                                </w:rPr>
                                <w:t>Greetings Friends in Christ,</w:t>
                              </w:r>
                            </w:p>
                          </w:tc>
                        </w:tr>
                      </w:tbl>
                      <w:p w14:paraId="22E2B575" w14:textId="77777777" w:rsidR="00507A46" w:rsidRDefault="00507A4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41CD2CA1" w14:textId="77777777" w:rsidR="00507A46" w:rsidRDefault="00507A46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07A46" w14:paraId="6C29FCE6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07A46" w14:paraId="6D34BACE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7735FCEB" w14:textId="342EDCB3" w:rsidR="00507A46" w:rsidRDefault="00507A46">
                              <w:pPr>
                                <w:spacing w:line="360" w:lineRule="atLeast"/>
                                <w:rPr>
                                  <w:rFonts w:ascii="Helvetica" w:hAnsi="Helvetica" w:cs="Helvetica"/>
                                  <w:color w:val="232327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</w:rPr>
                                <w:t>John Neff's son's correct spelling and full name is: </w:t>
                              </w:r>
                              <w:r>
                                <w:rPr>
                                  <w:rFonts w:ascii="Georgia" w:hAnsi="Georgia" w:cs="Helvetica"/>
                                  <w:color w:val="232327"/>
                                </w:rPr>
                                <w:t xml:space="preserve">Joshua Mark </w:t>
                              </w:r>
                              <w:proofErr w:type="spellStart"/>
                              <w:r>
                                <w:rPr>
                                  <w:rFonts w:ascii="Georgia" w:hAnsi="Georgia" w:cs="Helvetica"/>
                                  <w:color w:val="232327"/>
                                </w:rPr>
                                <w:t>Ufkes</w:t>
                              </w:r>
                              <w:proofErr w:type="spellEnd"/>
                              <w:r>
                                <w:rPr>
                                  <w:rFonts w:ascii="Georgia" w:hAnsi="Georgia" w:cs="Helvetica"/>
                                  <w:color w:val="232327"/>
                                </w:rPr>
                                <w:t>.</w:t>
                              </w:r>
                              <w:r>
                                <w:rPr>
                                  <w:rFonts w:ascii="Georgia" w:hAnsi="Georgia" w:cs="Helvetica"/>
                                  <w:color w:val="232327"/>
                                </w:rPr>
                                <w:br/>
                              </w:r>
                              <w:r>
                                <w:rPr>
                                  <w:rFonts w:ascii="Georgia" w:hAnsi="Georgia" w:cs="Helvetica"/>
                                  <w:color w:val="23232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</w:rPr>
                                <w:t>Peace,</w:t>
                              </w:r>
                              <w:r>
                                <w:rPr>
                                  <w:rFonts w:ascii="Georgia" w:hAnsi="Georgia" w:cs="Helvetica"/>
                                  <w:i/>
                                  <w:iCs/>
                                  <w:color w:val="232327"/>
                                </w:rPr>
                                <w:br/>
                              </w:r>
                              <w:r>
                                <w:rPr>
                                  <w:rFonts w:ascii="Georgia" w:hAnsi="Georgia" w:cs="Helvetica"/>
                                  <w:i/>
                                  <w:iCs/>
                                  <w:noProof/>
                                  <w:color w:val="232327"/>
                                </w:rPr>
                                <w:drawing>
                                  <wp:inline distT="0" distB="0" distL="0" distR="0" wp14:anchorId="3512B37D" wp14:editId="4589026D">
                                    <wp:extent cx="1670050" cy="457200"/>
                                    <wp:effectExtent l="0" t="0" r="0" b="0"/>
                                    <wp:docPr id="9" name="Picture 9" descr="https://mcusercontent.com/3430c44e426848fe31d8afb4b/images/e63432c9-bb57-4ddf-881a-5b44f621145a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s://mcusercontent.com/3430c44e426848fe31d8afb4b/images/e63432c9-bb57-4ddf-881a-5b44f621145a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0050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Georgia" w:hAnsi="Georgia" w:cs="Helvetica"/>
                                  <w:i/>
                                  <w:iCs/>
                                  <w:color w:val="23232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</w:rPr>
                                <w:t>Rev. Gary Clark</w:t>
                              </w:r>
                              <w:r>
                                <w:rPr>
                                  <w:rFonts w:ascii="Georgia" w:hAnsi="Georgia" w:cs="Helvetica"/>
                                  <w:i/>
                                  <w:iCs/>
                                  <w:color w:val="23232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</w:rPr>
                                <w:t>President, Western Ontario Waterways Regional Council</w:t>
                              </w:r>
                            </w:p>
                          </w:tc>
                        </w:tr>
                      </w:tbl>
                      <w:p w14:paraId="1AEF5F5C" w14:textId="77777777" w:rsidR="00507A46" w:rsidRDefault="00507A4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21D7F167" w14:textId="77777777" w:rsidR="00507A46" w:rsidRDefault="00507A4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19622B8" w14:textId="77777777" w:rsidR="00507A46" w:rsidRDefault="00507A46">
            <w:pPr>
              <w:jc w:val="center"/>
              <w:rPr>
                <w:sz w:val="24"/>
                <w:szCs w:val="24"/>
              </w:rPr>
            </w:pPr>
          </w:p>
        </w:tc>
      </w:tr>
      <w:tr w:rsidR="00507A46" w14:paraId="6C7AC05A" w14:textId="77777777" w:rsidTr="00507A46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507A46" w14:paraId="07C85FBA" w14:textId="77777777">
              <w:trPr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507A46" w14:paraId="44E941EB" w14:textId="77777777">
                    <w:tc>
                      <w:tcPr>
                        <w:tcW w:w="0" w:type="auto"/>
                        <w:hideMark/>
                      </w:tcPr>
                      <w:p w14:paraId="6322B0E6" w14:textId="77777777" w:rsidR="00507A46" w:rsidRDefault="00507A4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92B075" w14:textId="77777777" w:rsidR="00507A46" w:rsidRDefault="00507A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507A46" w14:paraId="23279BFF" w14:textId="77777777">
                    <w:tc>
                      <w:tcPr>
                        <w:tcW w:w="0" w:type="auto"/>
                        <w:hideMark/>
                      </w:tcPr>
                      <w:p w14:paraId="6D885B68" w14:textId="77777777" w:rsidR="00507A46" w:rsidRDefault="00507A4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19838D0" w14:textId="77777777" w:rsidR="00507A46" w:rsidRDefault="00507A4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D0D2615" w14:textId="77777777" w:rsidR="00507A46" w:rsidRDefault="00507A46">
            <w:pPr>
              <w:jc w:val="center"/>
              <w:rPr>
                <w:sz w:val="24"/>
                <w:szCs w:val="24"/>
              </w:rPr>
            </w:pPr>
          </w:p>
        </w:tc>
      </w:tr>
      <w:tr w:rsidR="00507A46" w14:paraId="6B12C33C" w14:textId="77777777" w:rsidTr="00507A46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6609C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07A46" w14:paraId="4E056637" w14:textId="77777777">
              <w:trPr>
                <w:jc w:val="center"/>
              </w:trPr>
              <w:tc>
                <w:tcPr>
                  <w:tcW w:w="0" w:type="auto"/>
                  <w:shd w:val="clear" w:color="auto" w:fill="6609C9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07A46" w14:paraId="1EEAA06B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07A46" w14:paraId="1DD90B55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3C323CE6" w14:textId="77777777" w:rsidR="00507A46" w:rsidRDefault="00507A46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hAnsi="Helvetica" w:cs="Helvetica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</w:rPr>
                                <w:t>The Western Ontario Waterways Regional Council newsletter welcomes submissions of upcoming events, regional news and educational opportunities. This is also the place to keep up-to-date on information from the regional office.</w:t>
                              </w:r>
                              <w:r>
                                <w:rPr>
                                  <w:rFonts w:ascii="Helvetica" w:hAnsi="Helvetica" w:cs="Helvetica"/>
                                  <w:color w:val="FFFFFF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  <w:p w14:paraId="6E57154D" w14:textId="64464C04" w:rsidR="00507A46" w:rsidRDefault="00507A46" w:rsidP="00507A46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hAnsi="Helvetica" w:cs="Helvetica"/>
                                  <w:color w:val="FFFFFF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1"/>
                                  <w:szCs w:val="21"/>
                                </w:rPr>
                                <w:t>Check out the </w:t>
                              </w:r>
                              <w:r>
                                <w:rPr>
                                  <w:rFonts w:ascii="Helvetica" w:hAnsi="Helvetica" w:cs="Helvetica"/>
                                  <w:noProof/>
                                  <w:color w:val="AAAAAA"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 wp14:anchorId="297C9AAD" wp14:editId="48BF0C43">
                                    <wp:extent cx="628650" cy="266700"/>
                                    <wp:effectExtent l="0" t="0" r="0" b="0"/>
                                    <wp:docPr id="8" name="Picture 8" descr="https://mcusercontent.com/3430c44e426848fe31d8afb4b/images/cab77de6-f20d-465d-bca4-5af8cefd0b43.png">
                                      <a:hlinkClick xmlns:a="http://schemas.openxmlformats.org/drawingml/2006/main" r:id="rId9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s://mcusercontent.com/3430c44e426848fe31d8afb4b/images/cab77de6-f20d-465d-bca4-5af8cefd0b43.png">
                                              <a:hlinkClick r:id="rId9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86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1"/>
                                  <w:szCs w:val="21"/>
                                </w:rPr>
                                <w:t> page and the </w:t>
                              </w:r>
                              <w:r>
                                <w:rPr>
                                  <w:rFonts w:ascii="Helvetica" w:hAnsi="Helvetica" w:cs="Helvetica"/>
                                  <w:noProof/>
                                  <w:color w:val="AAAAAA"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 wp14:anchorId="2C46B7A4" wp14:editId="13186E27">
                                    <wp:extent cx="628650" cy="266700"/>
                                    <wp:effectExtent l="0" t="0" r="0" b="0"/>
                                    <wp:docPr id="7" name="Picture 7" descr="https://mcusercontent.com/3430c44e426848fe31d8afb4b/images/114af828-242c-42b9-a93f-07bc3a02816b.png">
                                      <a:hlinkClick xmlns:a="http://schemas.openxmlformats.org/drawingml/2006/main" r:id="rId11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s://mcusercontent.com/3430c44e426848fe31d8afb4b/images/114af828-242c-42b9-a93f-07bc3a02816b.png">
                                              <a:hlinkClick r:id="rId11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86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1"/>
                                  <w:szCs w:val="21"/>
                                </w:rPr>
                                <w:t> channel!</w:t>
                              </w:r>
                            </w:p>
                          </w:tc>
                        </w:tr>
                      </w:tbl>
                      <w:p w14:paraId="2A948622" w14:textId="77777777" w:rsidR="00507A46" w:rsidRDefault="00507A4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2A18E916" w14:textId="77777777" w:rsidR="00507A46" w:rsidRDefault="00507A46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07A46" w14:paraId="75B70716" w14:textId="77777777">
                    <w:tc>
                      <w:tcPr>
                        <w:tcW w:w="0" w:type="auto"/>
                        <w:tcMar>
                          <w:top w:w="120" w:type="dxa"/>
                          <w:left w:w="270" w:type="dxa"/>
                          <w:bottom w:w="21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24" w:space="0" w:color="ABD2FE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507A46" w14:paraId="1C30952B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8B2BE05" w14:textId="77777777" w:rsidR="00507A46" w:rsidRDefault="00507A4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0ED753D0" w14:textId="77777777" w:rsidR="00507A46" w:rsidRDefault="00507A4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997BD7F" w14:textId="77777777" w:rsidR="00507A46" w:rsidRDefault="00507A46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07A46" w14:paraId="36AC3727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07A46" w14:paraId="5A9F8CF4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1D4D7732" w14:textId="77777777" w:rsidR="00507A46" w:rsidRDefault="00507A46">
                              <w:pPr>
                                <w:pStyle w:val="Heading3"/>
                                <w:spacing w:before="0" w:beforeAutospacing="0" w:after="0" w:afterAutospacing="0" w:line="488" w:lineRule="atLeast"/>
                                <w:jc w:val="center"/>
                                <w:rPr>
                                  <w:rFonts w:ascii="Helvetica" w:hAnsi="Helvetica" w:cs="Helvetica"/>
                                  <w:color w:val="AAAAAA"/>
                                  <w:spacing w:val="-8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b/>
                                  <w:bCs/>
                                  <w:color w:val="FECC51"/>
                                  <w:spacing w:val="-8"/>
                                  <w:sz w:val="39"/>
                                  <w:szCs w:val="39"/>
                                </w:rPr>
                                <w:t>Connecting, Supporting, Transforming</w:t>
                              </w:r>
                            </w:p>
                            <w:p w14:paraId="3FE28CA2" w14:textId="77777777" w:rsidR="00507A46" w:rsidRDefault="00507A46">
                              <w:pPr>
                                <w:spacing w:line="360" w:lineRule="atLeast"/>
                                <w:rPr>
                                  <w:rFonts w:ascii="Helvetica" w:hAnsi="Helvetica" w:cs="Helvetica"/>
                                  <w:color w:val="AAAAA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AAAAAA"/>
                                </w:rPr>
                                <w:t> </w:t>
                              </w:r>
                            </w:p>
                            <w:p w14:paraId="713A0A06" w14:textId="77777777" w:rsidR="00507A46" w:rsidRDefault="00507A46">
                              <w:pPr>
                                <w:pStyle w:val="Heading4"/>
                                <w:spacing w:before="0" w:beforeAutospacing="0" w:after="0" w:afterAutospacing="0" w:line="338" w:lineRule="atLeast"/>
                                <w:jc w:val="right"/>
                                <w:rPr>
                                  <w:rFonts w:ascii="Helvetica" w:hAnsi="Helvetica" w:cs="Helvetica"/>
                                  <w:color w:val="AAAAAA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lastRenderedPageBreak/>
                                <w:t>Western Ontario Waterways Regional Council</w:t>
                              </w: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br/>
                                <w:t>The United Church of Canada</w:t>
                              </w:r>
                            </w:p>
                          </w:tc>
                        </w:tr>
                      </w:tbl>
                      <w:p w14:paraId="35EF4163" w14:textId="77777777" w:rsidR="00507A46" w:rsidRDefault="00507A4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7CC91E3" w14:textId="77777777" w:rsidR="00507A46" w:rsidRDefault="00507A4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02F2106" w14:textId="77777777" w:rsidR="00507A46" w:rsidRDefault="00507A46">
            <w:pPr>
              <w:jc w:val="center"/>
              <w:rPr>
                <w:sz w:val="24"/>
                <w:szCs w:val="24"/>
              </w:rPr>
            </w:pPr>
          </w:p>
        </w:tc>
      </w:tr>
      <w:tr w:rsidR="00507A46" w14:paraId="09D4A9A1" w14:textId="77777777" w:rsidTr="00507A46">
        <w:tc>
          <w:tcPr>
            <w:tcW w:w="0" w:type="auto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tbl>
            <w:tblPr>
              <w:tblW w:w="9000" w:type="dxa"/>
              <w:jc w:val="center"/>
              <w:tblBorders>
                <w:bottom w:val="outset" w:sz="6" w:space="0" w:color="auto"/>
              </w:tblBorders>
              <w:shd w:val="clear" w:color="auto" w:fill="DDED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07A46" w14:paraId="66804587" w14:textId="77777777">
              <w:trPr>
                <w:jc w:val="center"/>
              </w:trPr>
              <w:tc>
                <w:tcPr>
                  <w:tcW w:w="0" w:type="auto"/>
                  <w:shd w:val="clear" w:color="auto" w:fill="DDED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07A46" w14:paraId="4439E04C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07A46" w14:paraId="1DA6FBCD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49D8CFC1" w14:textId="77777777" w:rsidR="00507A46" w:rsidRDefault="00507A46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13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27"/>
                                    <w:szCs w:val="27"/>
                                  </w:rPr>
                                  <w:t>SUBSCRIBE!</w:t>
                                </w:r>
                              </w:hyperlink>
                            </w:p>
                          </w:tc>
                        </w:tr>
                      </w:tbl>
                      <w:p w14:paraId="2A16B566" w14:textId="77777777" w:rsidR="00507A46" w:rsidRDefault="00507A4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5EA011" w14:textId="77777777" w:rsidR="00507A46" w:rsidRDefault="00507A46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07A46" w14:paraId="7012DA42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07A46" w14:paraId="58C98D6A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782FB1EB" w14:textId="31C2B70A" w:rsidR="00507A46" w:rsidRDefault="00507A46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Copyright © 2021 Western Ontario Waterways Regional Council, UCC, All rights reserved.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  <w:t>Want to change how you receive these emails?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  <w:t>You can </w:t>
                              </w:r>
                              <w:hyperlink r:id="rId14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17"/>
                                    <w:szCs w:val="17"/>
                                  </w:rPr>
                                  <w:t>update your preferences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 or </w:t>
                              </w:r>
                              <w:hyperlink r:id="rId15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17"/>
                                    <w:szCs w:val="17"/>
                                  </w:rPr>
                                  <w:t>unsubscribe from this list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.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noProof/>
                                  <w:color w:val="000000"/>
                                  <w:sz w:val="17"/>
                                  <w:szCs w:val="17"/>
                                </w:rPr>
                                <w:drawing>
                                  <wp:inline distT="0" distB="0" distL="0" distR="0" wp14:anchorId="2FFFCB6C" wp14:editId="0D05C77D">
                                    <wp:extent cx="1327150" cy="514350"/>
                                    <wp:effectExtent l="0" t="0" r="6350" b="0"/>
                                    <wp:docPr id="6" name="Picture 6" descr="Email Marketing Powered by Mailchimp">
                                      <a:hlinkClick xmlns:a="http://schemas.openxmlformats.org/drawingml/2006/main" r:id="rId1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Email Marketing Powered by Mailchimp">
                                              <a:hlinkClick r:id="rId1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27150" cy="514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742FDE3" w14:textId="77777777" w:rsidR="00507A46" w:rsidRDefault="00507A4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E4C0C4A" w14:textId="77777777" w:rsidR="00507A46" w:rsidRDefault="00507A4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1F8334B" w14:textId="77777777" w:rsidR="00507A46" w:rsidRDefault="00507A4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BB54D3D" w14:textId="77777777" w:rsidR="00507A46" w:rsidRDefault="00507A46">
      <w:bookmarkStart w:id="0" w:name="_GoBack"/>
      <w:bookmarkEnd w:id="0"/>
    </w:p>
    <w:p w14:paraId="213941BC" w14:textId="77777777" w:rsidR="00770041" w:rsidRDefault="00770041" w:rsidP="00770041">
      <w:pPr>
        <w:rPr>
          <w:vanish/>
        </w:rPr>
      </w:pPr>
    </w:p>
    <w:sectPr w:rsidR="007700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AB9"/>
    <w:multiLevelType w:val="multilevel"/>
    <w:tmpl w:val="82184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62C65"/>
    <w:multiLevelType w:val="multilevel"/>
    <w:tmpl w:val="D29A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65085"/>
    <w:multiLevelType w:val="multilevel"/>
    <w:tmpl w:val="A38E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E59BF"/>
    <w:multiLevelType w:val="multilevel"/>
    <w:tmpl w:val="5C1CF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BA33FB"/>
    <w:multiLevelType w:val="multilevel"/>
    <w:tmpl w:val="B9D0E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E34B42"/>
    <w:multiLevelType w:val="multilevel"/>
    <w:tmpl w:val="B554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522C0E"/>
    <w:multiLevelType w:val="multilevel"/>
    <w:tmpl w:val="AC74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A5ACD"/>
    <w:multiLevelType w:val="multilevel"/>
    <w:tmpl w:val="4966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5748AC"/>
    <w:multiLevelType w:val="multilevel"/>
    <w:tmpl w:val="5AA83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FD59C7"/>
    <w:multiLevelType w:val="multilevel"/>
    <w:tmpl w:val="E2E4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7E39A0"/>
    <w:multiLevelType w:val="multilevel"/>
    <w:tmpl w:val="BCF2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535FE5"/>
    <w:multiLevelType w:val="multilevel"/>
    <w:tmpl w:val="59F8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A143FD"/>
    <w:multiLevelType w:val="multilevel"/>
    <w:tmpl w:val="08D8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B10AA3"/>
    <w:multiLevelType w:val="multilevel"/>
    <w:tmpl w:val="9E88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323D62"/>
    <w:multiLevelType w:val="multilevel"/>
    <w:tmpl w:val="1D20C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C303ED"/>
    <w:multiLevelType w:val="multilevel"/>
    <w:tmpl w:val="83CE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BF26B4"/>
    <w:multiLevelType w:val="multilevel"/>
    <w:tmpl w:val="1CCE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012D50"/>
    <w:multiLevelType w:val="multilevel"/>
    <w:tmpl w:val="2F982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050E50"/>
    <w:multiLevelType w:val="multilevel"/>
    <w:tmpl w:val="7258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7"/>
  </w:num>
  <w:num w:numId="5">
    <w:abstractNumId w:val="15"/>
  </w:num>
  <w:num w:numId="6">
    <w:abstractNumId w:val="18"/>
  </w:num>
  <w:num w:numId="7">
    <w:abstractNumId w:val="5"/>
  </w:num>
  <w:num w:numId="8">
    <w:abstractNumId w:val="12"/>
  </w:num>
  <w:num w:numId="9">
    <w:abstractNumId w:val="11"/>
  </w:num>
  <w:num w:numId="10">
    <w:abstractNumId w:val="10"/>
  </w:num>
  <w:num w:numId="11">
    <w:abstractNumId w:val="16"/>
  </w:num>
  <w:num w:numId="12">
    <w:abstractNumId w:val="1"/>
  </w:num>
  <w:num w:numId="13">
    <w:abstractNumId w:val="8"/>
  </w:num>
  <w:num w:numId="14">
    <w:abstractNumId w:val="0"/>
  </w:num>
  <w:num w:numId="15">
    <w:abstractNumId w:val="2"/>
  </w:num>
  <w:num w:numId="16">
    <w:abstractNumId w:val="14"/>
  </w:num>
  <w:num w:numId="17">
    <w:abstractNumId w:val="3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05"/>
    <w:rsid w:val="00101FE0"/>
    <w:rsid w:val="0010373A"/>
    <w:rsid w:val="001852D7"/>
    <w:rsid w:val="001A2476"/>
    <w:rsid w:val="001C27C8"/>
    <w:rsid w:val="001C5BB1"/>
    <w:rsid w:val="0020514D"/>
    <w:rsid w:val="002401DC"/>
    <w:rsid w:val="00283025"/>
    <w:rsid w:val="0033025D"/>
    <w:rsid w:val="003D430E"/>
    <w:rsid w:val="00417572"/>
    <w:rsid w:val="00453A4A"/>
    <w:rsid w:val="00457274"/>
    <w:rsid w:val="004D253A"/>
    <w:rsid w:val="005040D4"/>
    <w:rsid w:val="00507A46"/>
    <w:rsid w:val="00551A7F"/>
    <w:rsid w:val="0055514C"/>
    <w:rsid w:val="00623305"/>
    <w:rsid w:val="00650E7D"/>
    <w:rsid w:val="00651D25"/>
    <w:rsid w:val="00675DC1"/>
    <w:rsid w:val="0068024A"/>
    <w:rsid w:val="006C76D1"/>
    <w:rsid w:val="006E02C4"/>
    <w:rsid w:val="007574FA"/>
    <w:rsid w:val="00770041"/>
    <w:rsid w:val="007944D0"/>
    <w:rsid w:val="007F31CE"/>
    <w:rsid w:val="008839B0"/>
    <w:rsid w:val="009623DA"/>
    <w:rsid w:val="00977E2E"/>
    <w:rsid w:val="009958A4"/>
    <w:rsid w:val="009C5056"/>
    <w:rsid w:val="009E6529"/>
    <w:rsid w:val="00A82143"/>
    <w:rsid w:val="00AD056E"/>
    <w:rsid w:val="00B37487"/>
    <w:rsid w:val="00BB7C39"/>
    <w:rsid w:val="00C307E1"/>
    <w:rsid w:val="00C52351"/>
    <w:rsid w:val="00C63CAD"/>
    <w:rsid w:val="00D000C4"/>
    <w:rsid w:val="00D1288D"/>
    <w:rsid w:val="00D3021A"/>
    <w:rsid w:val="00DF6F66"/>
    <w:rsid w:val="00DF762B"/>
    <w:rsid w:val="00E41F42"/>
    <w:rsid w:val="00EA12E6"/>
    <w:rsid w:val="00EF59CA"/>
    <w:rsid w:val="00F113D3"/>
    <w:rsid w:val="00F17800"/>
    <w:rsid w:val="00F42732"/>
    <w:rsid w:val="00F4523D"/>
    <w:rsid w:val="00F7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2A8F7"/>
  <w15:chartTrackingRefBased/>
  <w15:docId w15:val="{DD094AF2-ADED-46F8-86B5-70AB1929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24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1A24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2476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A2476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1A24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A24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1A2476"/>
    <w:rPr>
      <w:i/>
      <w:iCs/>
    </w:rPr>
  </w:style>
  <w:style w:type="character" w:customStyle="1" w:styleId="org">
    <w:name w:val="org"/>
    <w:basedOn w:val="DefaultParagraphFont"/>
    <w:rsid w:val="001A2476"/>
  </w:style>
  <w:style w:type="character" w:customStyle="1" w:styleId="locality">
    <w:name w:val="locality"/>
    <w:basedOn w:val="DefaultParagraphFont"/>
    <w:rsid w:val="001A2476"/>
  </w:style>
  <w:style w:type="character" w:customStyle="1" w:styleId="region">
    <w:name w:val="region"/>
    <w:basedOn w:val="DefaultParagraphFont"/>
    <w:rsid w:val="001A2476"/>
  </w:style>
  <w:style w:type="character" w:customStyle="1" w:styleId="postal-code">
    <w:name w:val="postal-code"/>
    <w:basedOn w:val="DefaultParagraphFont"/>
    <w:rsid w:val="001A2476"/>
  </w:style>
  <w:style w:type="paragraph" w:customStyle="1" w:styleId="msonormal0">
    <w:name w:val="msonormal"/>
    <w:basedOn w:val="Normal"/>
    <w:rsid w:val="0020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051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5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6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96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3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2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9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arwrcucc.us20.list-manage.com/subscribe?u=ee15470ca4eab124ea964929b&amp;id=aac44eaa8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www.mailchimp.com/email-referral/?utm_source=freemium_newsletter&amp;utm_medium=email&amp;utm_campaign=referral_marketing&amp;aid=ee15470ca4eab124ea964929b&amp;afl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wrcucc.ca/" TargetMode="External"/><Relationship Id="rId11" Type="http://schemas.openxmlformats.org/officeDocument/2006/relationships/hyperlink" Target="https://www.youtube.com/channel/UCtNUcub3St5941GPwyu7yOA/" TargetMode="External"/><Relationship Id="rId5" Type="http://schemas.openxmlformats.org/officeDocument/2006/relationships/hyperlink" Target="https://mailchi.mp/09c5f29702a4/sad-news-name-correction?e=f0ca4e4c45" TargetMode="External"/><Relationship Id="rId15" Type="http://schemas.openxmlformats.org/officeDocument/2006/relationships/hyperlink" Target="https://arwrcucc.us20.list-manage.com/unsubscribe?u=ee15470ca4eab124ea964929b&amp;id=aac44eaa88&amp;e=f0ca4e4c45&amp;c=e64524c0f6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wowrcucc1/" TargetMode="External"/><Relationship Id="rId14" Type="http://schemas.openxmlformats.org/officeDocument/2006/relationships/hyperlink" Target="https://arwrcucc.us20.list-manage.com/profile?u=ee15470ca4eab124ea964929b&amp;id=aac44eaa88&amp;e=f0ca4e4c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Pretima Kukadia-Kinting</dc:creator>
  <cp:keywords/>
  <dc:description/>
  <cp:lastModifiedBy>Kinting, Shaela</cp:lastModifiedBy>
  <cp:revision>2</cp:revision>
  <dcterms:created xsi:type="dcterms:W3CDTF">2021-02-05T18:15:00Z</dcterms:created>
  <dcterms:modified xsi:type="dcterms:W3CDTF">2021-02-05T18:15:00Z</dcterms:modified>
</cp:coreProperties>
</file>